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964" w:type="dxa"/>
        <w:tblInd w:w="108" w:type="dxa"/>
        <w:tblLayout w:type="fixed"/>
        <w:tblLook w:val="01E0" w:firstRow="1" w:lastRow="1" w:firstColumn="1" w:lastColumn="1" w:noHBand="0" w:noVBand="0"/>
      </w:tblPr>
      <w:tblGrid>
        <w:gridCol w:w="3137"/>
        <w:gridCol w:w="5827"/>
      </w:tblGrid>
      <w:tr w:rsidR="00E37814" w:rsidRPr="0073151C" w:rsidTr="00E37814">
        <w:tc>
          <w:tcPr>
            <w:tcW w:w="3137" w:type="dxa"/>
          </w:tcPr>
          <w:p w:rsidR="00E37814" w:rsidRPr="00814CAD" w:rsidRDefault="00E37814" w:rsidP="004541D1">
            <w:pPr>
              <w:widowControl w:val="0"/>
              <w:jc w:val="center"/>
              <w:rPr>
                <w:b/>
                <w:caps/>
                <w:spacing w:val="-2"/>
                <w:sz w:val="26"/>
                <w:szCs w:val="26"/>
              </w:rPr>
            </w:pPr>
            <w:r>
              <w:rPr>
                <w:b/>
                <w:caps/>
                <w:spacing w:val="-2"/>
                <w:sz w:val="26"/>
                <w:szCs w:val="26"/>
              </w:rPr>
              <w:t>HỘI ĐỒNG</w:t>
            </w:r>
            <w:r w:rsidRPr="00814CAD">
              <w:rPr>
                <w:b/>
                <w:caps/>
                <w:spacing w:val="-2"/>
                <w:sz w:val="26"/>
                <w:szCs w:val="26"/>
              </w:rPr>
              <w:t xml:space="preserve"> NHÂN DÂN</w:t>
            </w:r>
          </w:p>
          <w:p w:rsidR="00E37814" w:rsidRPr="0073151C" w:rsidRDefault="00E37814" w:rsidP="004541D1">
            <w:pPr>
              <w:widowControl w:val="0"/>
              <w:jc w:val="center"/>
              <w:rPr>
                <w:b/>
                <w:caps/>
                <w:spacing w:val="-2"/>
              </w:rPr>
            </w:pPr>
            <w:r w:rsidRPr="00814CAD">
              <w:rPr>
                <w:b/>
                <w:caps/>
                <w:sz w:val="26"/>
                <w:szCs w:val="26"/>
              </w:rPr>
              <w:t>TỈNH QUẢNG TRỊ</w:t>
            </w:r>
          </w:p>
        </w:tc>
        <w:tc>
          <w:tcPr>
            <w:tcW w:w="5827" w:type="dxa"/>
          </w:tcPr>
          <w:p w:rsidR="00E37814" w:rsidRPr="0073151C" w:rsidRDefault="00E37814" w:rsidP="004541D1">
            <w:pPr>
              <w:widowControl w:val="0"/>
              <w:jc w:val="center"/>
              <w:rPr>
                <w:b/>
                <w:caps/>
                <w:spacing w:val="-2"/>
              </w:rPr>
            </w:pPr>
            <w:r w:rsidRPr="0073151C">
              <w:rPr>
                <w:b/>
                <w:caps/>
                <w:spacing w:val="-2"/>
              </w:rPr>
              <w:t xml:space="preserve">CỘNG HOÀ XÃ HỘI CHỦ NGHĨA VIỆT </w:t>
            </w:r>
            <w:smartTag w:uri="urn:schemas-microsoft-com:office:smarttags" w:element="place">
              <w:smartTag w:uri="urn:schemas-microsoft-com:office:smarttags" w:element="country-region">
                <w:r w:rsidRPr="0073151C">
                  <w:rPr>
                    <w:b/>
                    <w:caps/>
                    <w:spacing w:val="-2"/>
                  </w:rPr>
                  <w:t>NAM</w:t>
                </w:r>
              </w:smartTag>
            </w:smartTag>
          </w:p>
          <w:p w:rsidR="00E37814" w:rsidRPr="00AF2BC8" w:rsidRDefault="00E37814" w:rsidP="004541D1">
            <w:pPr>
              <w:widowControl w:val="0"/>
              <w:jc w:val="center"/>
              <w:rPr>
                <w:b/>
                <w:caps/>
                <w:spacing w:val="-2"/>
                <w:sz w:val="28"/>
                <w:szCs w:val="28"/>
              </w:rPr>
            </w:pPr>
            <w:r w:rsidRPr="00AF2BC8">
              <w:rPr>
                <w:b/>
                <w:sz w:val="28"/>
                <w:szCs w:val="28"/>
              </w:rPr>
              <w:t>Độc lập - Tự do - Hạnh phúc</w:t>
            </w:r>
          </w:p>
        </w:tc>
      </w:tr>
      <w:tr w:rsidR="00E37814" w:rsidRPr="0073151C" w:rsidTr="00E37814">
        <w:trPr>
          <w:trHeight w:val="660"/>
        </w:trPr>
        <w:tc>
          <w:tcPr>
            <w:tcW w:w="3137" w:type="dxa"/>
            <w:vAlign w:val="bottom"/>
          </w:tcPr>
          <w:p w:rsidR="00E37814" w:rsidRPr="0073151C" w:rsidRDefault="00D11530" w:rsidP="00CC09F5">
            <w:pPr>
              <w:widowControl w:val="0"/>
              <w:spacing w:before="120" w:line="288" w:lineRule="auto"/>
              <w:jc w:val="center"/>
              <w:rPr>
                <w:caps/>
                <w:spacing w:val="-2"/>
                <w:sz w:val="28"/>
                <w:szCs w:val="28"/>
              </w:rPr>
            </w:pPr>
            <w:r>
              <w:rPr>
                <w:bCs/>
                <w:iCs/>
                <w:noProof/>
                <w:sz w:val="28"/>
                <w:szCs w:val="28"/>
              </w:rPr>
              <mc:AlternateContent>
                <mc:Choice Requires="wps">
                  <w:drawing>
                    <wp:anchor distT="0" distB="0" distL="114300" distR="114300" simplePos="0" relativeHeight="251672576" behindDoc="0" locked="0" layoutInCell="1" allowOverlap="1">
                      <wp:simplePos x="0" y="0"/>
                      <wp:positionH relativeFrom="column">
                        <wp:posOffset>337185</wp:posOffset>
                      </wp:positionH>
                      <wp:positionV relativeFrom="paragraph">
                        <wp:posOffset>-80010</wp:posOffset>
                      </wp:positionV>
                      <wp:extent cx="1047750" cy="0"/>
                      <wp:effectExtent l="0" t="0" r="19050" b="19050"/>
                      <wp:wrapNone/>
                      <wp:docPr id="1" name="Straight Connector 1"/>
                      <wp:cNvGraphicFramePr/>
                      <a:graphic xmlns:a="http://schemas.openxmlformats.org/drawingml/2006/main">
                        <a:graphicData uri="http://schemas.microsoft.com/office/word/2010/wordprocessingShape">
                          <wps:wsp>
                            <wps:cNvCnPr/>
                            <wps:spPr>
                              <a:xfrm flipV="1">
                                <a:off x="0" y="0"/>
                                <a:ext cx="10477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44D7558" id="Straight Connector 1" o:spid="_x0000_s1026" style="position:absolute;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55pt,-6.3pt" to="109.05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" strokecolor="black [3040]"/>
                  </w:pict>
                </mc:Fallback>
              </mc:AlternateContent>
            </w:r>
            <w:r w:rsidR="00E37814" w:rsidRPr="0073151C">
              <w:rPr>
                <w:bCs/>
                <w:iCs/>
                <w:sz w:val="28"/>
                <w:szCs w:val="28"/>
              </w:rPr>
              <w:t xml:space="preserve">Số: </w:t>
            </w:r>
            <w:r w:rsidR="00CC09F5">
              <w:rPr>
                <w:bCs/>
                <w:iCs/>
                <w:sz w:val="28"/>
                <w:szCs w:val="28"/>
              </w:rPr>
              <w:t>156</w:t>
            </w:r>
            <w:r w:rsidR="00E37814" w:rsidRPr="0073151C">
              <w:rPr>
                <w:bCs/>
                <w:iCs/>
                <w:sz w:val="28"/>
                <w:szCs w:val="28"/>
              </w:rPr>
              <w:t>/</w:t>
            </w:r>
            <w:r w:rsidR="00E37814">
              <w:rPr>
                <w:bCs/>
                <w:iCs/>
                <w:sz w:val="28"/>
                <w:szCs w:val="28"/>
              </w:rPr>
              <w:t>NQ</w:t>
            </w:r>
            <w:r w:rsidR="00E37814" w:rsidRPr="0073151C">
              <w:rPr>
                <w:bCs/>
                <w:iCs/>
                <w:sz w:val="28"/>
                <w:szCs w:val="28"/>
              </w:rPr>
              <w:t>-</w:t>
            </w:r>
            <w:r w:rsidR="00E37814">
              <w:rPr>
                <w:bCs/>
                <w:iCs/>
                <w:sz w:val="28"/>
                <w:szCs w:val="28"/>
              </w:rPr>
              <w:t>HĐ</w:t>
            </w:r>
            <w:r w:rsidR="00E37814" w:rsidRPr="0073151C">
              <w:rPr>
                <w:bCs/>
                <w:iCs/>
                <w:sz w:val="28"/>
                <w:szCs w:val="28"/>
              </w:rPr>
              <w:t>ND</w:t>
            </w:r>
          </w:p>
        </w:tc>
        <w:tc>
          <w:tcPr>
            <w:tcW w:w="5827" w:type="dxa"/>
            <w:vAlign w:val="bottom"/>
          </w:tcPr>
          <w:p w:rsidR="00E37814" w:rsidRPr="0073151C" w:rsidRDefault="00E37814" w:rsidP="00D11530">
            <w:pPr>
              <w:widowControl w:val="0"/>
              <w:spacing w:before="120" w:line="288" w:lineRule="auto"/>
              <w:jc w:val="center"/>
              <w:rPr>
                <w:caps/>
                <w:spacing w:val="-2"/>
                <w:sz w:val="28"/>
                <w:szCs w:val="28"/>
              </w:rPr>
            </w:pPr>
            <w:r>
              <w:rPr>
                <w:noProof/>
              </w:rPr>
              <mc:AlternateContent>
                <mc:Choice Requires="wps">
                  <w:drawing>
                    <wp:anchor distT="4294967295" distB="4294967295" distL="114300" distR="114300" simplePos="0" relativeHeight="251658752" behindDoc="0" locked="0" layoutInCell="1" allowOverlap="1" wp14:anchorId="7369F457" wp14:editId="42CFB0BB">
                      <wp:simplePos x="0" y="0"/>
                      <wp:positionH relativeFrom="column">
                        <wp:posOffset>765810</wp:posOffset>
                      </wp:positionH>
                      <wp:positionV relativeFrom="paragraph">
                        <wp:posOffset>-60960</wp:posOffset>
                      </wp:positionV>
                      <wp:extent cx="1962150" cy="9525"/>
                      <wp:effectExtent l="0" t="0" r="19050" b="2857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2150" cy="9525"/>
                              </a:xfrm>
                              <a:prstGeom prst="line">
                                <a:avLst/>
                              </a:prstGeom>
                              <a:ln>
                                <a:headEnd/>
                                <a:tailEnd/>
                              </a:ln>
                              <a:extLst/>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5070203" id="Straight Connector 2" o:spid="_x0000_s1026" style="position:absolute;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0.3pt,-4.8pt" to="214.8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" strokecolor="black [3040]"/>
                  </w:pict>
                </mc:Fallback>
              </mc:AlternateContent>
            </w:r>
            <w:r w:rsidRPr="0073151C">
              <w:rPr>
                <w:i/>
                <w:sz w:val="28"/>
                <w:szCs w:val="28"/>
              </w:rPr>
              <w:t>Quảng Trị,</w:t>
            </w:r>
            <w:r w:rsidRPr="0073151C">
              <w:rPr>
                <w:sz w:val="28"/>
                <w:szCs w:val="28"/>
              </w:rPr>
              <w:t xml:space="preserve"> </w:t>
            </w:r>
            <w:r w:rsidRPr="0073151C">
              <w:rPr>
                <w:i/>
                <w:sz w:val="28"/>
                <w:szCs w:val="28"/>
              </w:rPr>
              <w:t xml:space="preserve">ngày </w:t>
            </w:r>
            <w:r w:rsidR="00D11530">
              <w:rPr>
                <w:i/>
                <w:sz w:val="28"/>
                <w:szCs w:val="28"/>
              </w:rPr>
              <w:t>09</w:t>
            </w:r>
            <w:r>
              <w:rPr>
                <w:i/>
                <w:sz w:val="28"/>
                <w:szCs w:val="28"/>
              </w:rPr>
              <w:t xml:space="preserve"> </w:t>
            </w:r>
            <w:r w:rsidRPr="0073151C">
              <w:rPr>
                <w:i/>
                <w:sz w:val="28"/>
                <w:szCs w:val="28"/>
              </w:rPr>
              <w:t xml:space="preserve">tháng </w:t>
            </w:r>
            <w:r w:rsidR="00D11530">
              <w:rPr>
                <w:i/>
                <w:sz w:val="28"/>
                <w:szCs w:val="28"/>
              </w:rPr>
              <w:t>12</w:t>
            </w:r>
            <w:r>
              <w:rPr>
                <w:i/>
                <w:sz w:val="28"/>
                <w:szCs w:val="28"/>
              </w:rPr>
              <w:t xml:space="preserve"> </w:t>
            </w:r>
            <w:r w:rsidRPr="0073151C">
              <w:rPr>
                <w:i/>
                <w:sz w:val="28"/>
                <w:szCs w:val="28"/>
              </w:rPr>
              <w:t>năm 20</w:t>
            </w:r>
            <w:r>
              <w:rPr>
                <w:i/>
                <w:sz w:val="28"/>
                <w:szCs w:val="28"/>
              </w:rPr>
              <w:t>21</w:t>
            </w:r>
          </w:p>
        </w:tc>
      </w:tr>
    </w:tbl>
    <w:p w:rsidR="00E37814" w:rsidRDefault="00E37814" w:rsidP="004541D1">
      <w:pPr>
        <w:widowControl w:val="0"/>
        <w:shd w:val="clear" w:color="auto" w:fill="FFFFFF"/>
        <w:ind w:right="45"/>
        <w:jc w:val="center"/>
        <w:rPr>
          <w:color w:val="000000"/>
          <w:sz w:val="28"/>
          <w:szCs w:val="28"/>
        </w:rPr>
      </w:pPr>
    </w:p>
    <w:p w:rsidR="00A55B39" w:rsidRDefault="00C10359" w:rsidP="004541D1">
      <w:pPr>
        <w:widowControl w:val="0"/>
        <w:shd w:val="clear" w:color="auto" w:fill="FFFFFF"/>
        <w:ind w:right="45"/>
        <w:jc w:val="center"/>
        <w:rPr>
          <w:color w:val="000000"/>
          <w:sz w:val="28"/>
          <w:szCs w:val="28"/>
        </w:rPr>
      </w:pPr>
      <w:r>
        <w:rPr>
          <w:b/>
          <w:color w:val="000000"/>
          <w:sz w:val="28"/>
          <w:szCs w:val="28"/>
        </w:rPr>
        <w:t>NGHỊ QUYẾT</w:t>
      </w:r>
    </w:p>
    <w:p w:rsidR="00A55B39" w:rsidRDefault="00C10359" w:rsidP="004541D1">
      <w:pPr>
        <w:widowControl w:val="0"/>
        <w:spacing w:before="20" w:after="20" w:line="252" w:lineRule="auto"/>
        <w:jc w:val="center"/>
        <w:rPr>
          <w:sz w:val="28"/>
          <w:szCs w:val="28"/>
        </w:rPr>
      </w:pPr>
      <w:r>
        <w:rPr>
          <w:b/>
          <w:color w:val="000000"/>
          <w:sz w:val="28"/>
          <w:szCs w:val="28"/>
        </w:rPr>
        <w:t xml:space="preserve">Phê duyệt </w:t>
      </w:r>
      <w:r>
        <w:rPr>
          <w:b/>
          <w:sz w:val="28"/>
          <w:szCs w:val="28"/>
        </w:rPr>
        <w:t xml:space="preserve">chủ trương đầu tư dự án: </w:t>
      </w:r>
    </w:p>
    <w:p w:rsidR="00A55B39" w:rsidRDefault="00C10359" w:rsidP="004541D1">
      <w:pPr>
        <w:widowControl w:val="0"/>
        <w:jc w:val="center"/>
        <w:rPr>
          <w:sz w:val="28"/>
          <w:szCs w:val="28"/>
        </w:rPr>
      </w:pPr>
      <w:r>
        <w:rPr>
          <w:b/>
          <w:sz w:val="28"/>
          <w:szCs w:val="28"/>
        </w:rPr>
        <w:t>Tuyến đường kết nối cảng hàng không Quảng Trị với Quốc lộ 1</w:t>
      </w:r>
    </w:p>
    <w:p w:rsidR="00A55B39" w:rsidRDefault="00E37814" w:rsidP="004541D1">
      <w:pPr>
        <w:widowControl w:val="0"/>
        <w:jc w:val="center"/>
        <w:rPr>
          <w:color w:val="000000"/>
          <w:sz w:val="28"/>
          <w:szCs w:val="28"/>
        </w:rPr>
      </w:pPr>
      <w:r>
        <w:rPr>
          <w:noProof/>
        </w:rPr>
        <mc:AlternateContent>
          <mc:Choice Requires="wps">
            <w:drawing>
              <wp:anchor distT="4294967295" distB="4294967295" distL="114300" distR="114300" simplePos="0" relativeHeight="251671552" behindDoc="0" locked="0" layoutInCell="1" allowOverlap="1" wp14:anchorId="24BCD747" wp14:editId="7B9B93D5">
                <wp:simplePos x="0" y="0"/>
                <wp:positionH relativeFrom="column">
                  <wp:posOffset>2110740</wp:posOffset>
                </wp:positionH>
                <wp:positionV relativeFrom="paragraph">
                  <wp:posOffset>42545</wp:posOffset>
                </wp:positionV>
                <wp:extent cx="1571625" cy="0"/>
                <wp:effectExtent l="0" t="0" r="28575"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71625" cy="0"/>
                        </a:xfrm>
                        <a:prstGeom prst="line">
                          <a:avLst/>
                        </a:prstGeom>
                        <a:ln>
                          <a:headEnd/>
                          <a:tailEnd/>
                        </a:ln>
                        <a:extLst/>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7D74681" id="Straight Connector 9" o:spid="_x0000_s1026" style="position:absolute;z-index:2516715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66.2pt,3.35pt" to="289.95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" strokecolor="black [3040]"/>
            </w:pict>
          </mc:Fallback>
        </mc:AlternateContent>
      </w:r>
    </w:p>
    <w:p w:rsidR="00A55B39" w:rsidRDefault="00C10359" w:rsidP="002E02C5">
      <w:pPr>
        <w:widowControl w:val="0"/>
        <w:shd w:val="clear" w:color="auto" w:fill="FFFFFF"/>
        <w:spacing w:before="120"/>
        <w:jc w:val="center"/>
        <w:rPr>
          <w:b/>
          <w:color w:val="000000"/>
          <w:sz w:val="28"/>
          <w:szCs w:val="28"/>
        </w:rPr>
      </w:pPr>
      <w:r>
        <w:rPr>
          <w:b/>
          <w:color w:val="000000"/>
          <w:sz w:val="28"/>
          <w:szCs w:val="28"/>
        </w:rPr>
        <w:t>HỘI ĐỒNG NHÂN DÂN TỈNH QUẢNG TRỊ</w:t>
      </w:r>
      <w:r>
        <w:rPr>
          <w:b/>
          <w:color w:val="000000"/>
          <w:sz w:val="28"/>
          <w:szCs w:val="28"/>
        </w:rPr>
        <w:br/>
        <w:t>KHÓA VIII</w:t>
      </w:r>
      <w:r w:rsidR="00F15B5A">
        <w:rPr>
          <w:b/>
          <w:color w:val="000000"/>
          <w:sz w:val="28"/>
          <w:szCs w:val="28"/>
        </w:rPr>
        <w:t>,</w:t>
      </w:r>
      <w:r>
        <w:rPr>
          <w:b/>
          <w:color w:val="000000"/>
          <w:sz w:val="28"/>
          <w:szCs w:val="28"/>
        </w:rPr>
        <w:t xml:space="preserve"> KỲ HỌP THỨ </w:t>
      </w:r>
      <w:r w:rsidR="00F15B5A">
        <w:rPr>
          <w:b/>
          <w:color w:val="000000"/>
          <w:sz w:val="28"/>
          <w:szCs w:val="28"/>
        </w:rPr>
        <w:t>6</w:t>
      </w:r>
    </w:p>
    <w:p w:rsidR="00F15B5A" w:rsidRDefault="00F15B5A" w:rsidP="00F15B5A">
      <w:pPr>
        <w:widowControl w:val="0"/>
        <w:shd w:val="clear" w:color="auto" w:fill="FFFFFF"/>
        <w:jc w:val="center"/>
        <w:rPr>
          <w:color w:val="000000"/>
          <w:sz w:val="28"/>
          <w:szCs w:val="28"/>
        </w:rPr>
      </w:pPr>
    </w:p>
    <w:p w:rsidR="0087153B" w:rsidRDefault="0087153B" w:rsidP="0087153B">
      <w:pPr>
        <w:shd w:val="clear" w:color="auto" w:fill="FFFFFF"/>
        <w:spacing w:before="20" w:after="20"/>
        <w:ind w:firstLine="567"/>
        <w:jc w:val="both"/>
        <w:rPr>
          <w:i/>
          <w:iCs/>
          <w:color w:val="000000"/>
          <w:sz w:val="28"/>
          <w:szCs w:val="28"/>
          <w:lang w:eastAsia="ja-JP"/>
        </w:rPr>
      </w:pPr>
      <w:r w:rsidRPr="00EA3233">
        <w:rPr>
          <w:i/>
          <w:iCs/>
          <w:color w:val="000000"/>
          <w:sz w:val="28"/>
          <w:szCs w:val="28"/>
          <w:lang w:eastAsia="ja-JP"/>
        </w:rPr>
        <w:t>C</w:t>
      </w:r>
      <w:r w:rsidRPr="00EA3233">
        <w:rPr>
          <w:rFonts w:hint="eastAsia"/>
          <w:i/>
          <w:iCs/>
          <w:color w:val="000000"/>
          <w:sz w:val="28"/>
          <w:szCs w:val="28"/>
          <w:lang w:eastAsia="ja-JP"/>
        </w:rPr>
        <w:t>ă</w:t>
      </w:r>
      <w:r w:rsidRPr="00EA3233">
        <w:rPr>
          <w:i/>
          <w:iCs/>
          <w:color w:val="000000"/>
          <w:sz w:val="28"/>
          <w:szCs w:val="28"/>
          <w:lang w:eastAsia="ja-JP"/>
        </w:rPr>
        <w:t xml:space="preserve">n cứ Luật Tổ chức chính quyền </w:t>
      </w:r>
      <w:r w:rsidRPr="00EA3233">
        <w:rPr>
          <w:rFonts w:hint="eastAsia"/>
          <w:i/>
          <w:iCs/>
          <w:color w:val="000000"/>
          <w:sz w:val="28"/>
          <w:szCs w:val="28"/>
          <w:lang w:eastAsia="ja-JP"/>
        </w:rPr>
        <w:t>đ</w:t>
      </w:r>
      <w:r w:rsidRPr="00EA3233">
        <w:rPr>
          <w:i/>
          <w:iCs/>
          <w:color w:val="000000"/>
          <w:sz w:val="28"/>
          <w:szCs w:val="28"/>
          <w:lang w:eastAsia="ja-JP"/>
        </w:rPr>
        <w:t>ịa ph</w:t>
      </w:r>
      <w:r w:rsidRPr="00EA3233">
        <w:rPr>
          <w:rFonts w:hint="eastAsia"/>
          <w:i/>
          <w:iCs/>
          <w:color w:val="000000"/>
          <w:sz w:val="28"/>
          <w:szCs w:val="28"/>
          <w:lang w:eastAsia="ja-JP"/>
        </w:rPr>
        <w:t>ươ</w:t>
      </w:r>
      <w:r w:rsidRPr="00EA3233">
        <w:rPr>
          <w:i/>
          <w:iCs/>
          <w:color w:val="000000"/>
          <w:sz w:val="28"/>
          <w:szCs w:val="28"/>
          <w:lang w:eastAsia="ja-JP"/>
        </w:rPr>
        <w:t>ng ngày 19</w:t>
      </w:r>
      <w:r>
        <w:rPr>
          <w:i/>
          <w:iCs/>
          <w:color w:val="000000"/>
          <w:sz w:val="28"/>
          <w:szCs w:val="28"/>
          <w:lang w:eastAsia="ja-JP"/>
        </w:rPr>
        <w:t>/6/</w:t>
      </w:r>
      <w:r w:rsidRPr="00EA3233">
        <w:rPr>
          <w:i/>
          <w:iCs/>
          <w:color w:val="000000"/>
          <w:sz w:val="28"/>
          <w:szCs w:val="28"/>
          <w:lang w:eastAsia="ja-JP"/>
        </w:rPr>
        <w:t>2015;</w:t>
      </w:r>
    </w:p>
    <w:p w:rsidR="0087153B" w:rsidRDefault="0087153B" w:rsidP="0087153B">
      <w:pPr>
        <w:shd w:val="clear" w:color="auto" w:fill="FFFFFF"/>
        <w:spacing w:before="20" w:after="20"/>
        <w:ind w:firstLine="567"/>
        <w:jc w:val="both"/>
        <w:rPr>
          <w:i/>
          <w:iCs/>
          <w:color w:val="000000"/>
          <w:sz w:val="28"/>
          <w:szCs w:val="28"/>
          <w:lang w:eastAsia="ja-JP"/>
        </w:rPr>
      </w:pPr>
      <w:r w:rsidRPr="001216C7">
        <w:rPr>
          <w:i/>
          <w:iCs/>
          <w:color w:val="000000"/>
          <w:sz w:val="28"/>
          <w:szCs w:val="28"/>
          <w:lang w:eastAsia="ja-JP"/>
        </w:rPr>
        <w:t>C</w:t>
      </w:r>
      <w:r w:rsidRPr="001216C7">
        <w:rPr>
          <w:rFonts w:hint="eastAsia"/>
          <w:i/>
          <w:iCs/>
          <w:color w:val="000000"/>
          <w:sz w:val="28"/>
          <w:szCs w:val="28"/>
          <w:lang w:eastAsia="ja-JP"/>
        </w:rPr>
        <w:t>ă</w:t>
      </w:r>
      <w:r w:rsidRPr="001216C7">
        <w:rPr>
          <w:i/>
          <w:iCs/>
          <w:color w:val="000000"/>
          <w:sz w:val="28"/>
          <w:szCs w:val="28"/>
          <w:lang w:eastAsia="ja-JP"/>
        </w:rPr>
        <w:t xml:space="preserve">n cứ Luật sửa </w:t>
      </w:r>
      <w:r w:rsidRPr="001216C7">
        <w:rPr>
          <w:rFonts w:hint="eastAsia"/>
          <w:i/>
          <w:iCs/>
          <w:color w:val="000000"/>
          <w:sz w:val="28"/>
          <w:szCs w:val="28"/>
          <w:lang w:eastAsia="ja-JP"/>
        </w:rPr>
        <w:t>đ</w:t>
      </w:r>
      <w:r w:rsidRPr="001216C7">
        <w:rPr>
          <w:i/>
          <w:iCs/>
          <w:color w:val="000000"/>
          <w:sz w:val="28"/>
          <w:szCs w:val="28"/>
          <w:lang w:eastAsia="ja-JP"/>
        </w:rPr>
        <w:t xml:space="preserve">ổi, bổ sung một số </w:t>
      </w:r>
      <w:r w:rsidRPr="001216C7">
        <w:rPr>
          <w:rFonts w:hint="eastAsia"/>
          <w:i/>
          <w:iCs/>
          <w:color w:val="000000"/>
          <w:sz w:val="28"/>
          <w:szCs w:val="28"/>
          <w:lang w:eastAsia="ja-JP"/>
        </w:rPr>
        <w:t>đ</w:t>
      </w:r>
      <w:r w:rsidRPr="001216C7">
        <w:rPr>
          <w:i/>
          <w:iCs/>
          <w:color w:val="000000"/>
          <w:sz w:val="28"/>
          <w:szCs w:val="28"/>
          <w:lang w:eastAsia="ja-JP"/>
        </w:rPr>
        <w:t xml:space="preserve">iều của Luật Tổ chức </w:t>
      </w:r>
      <w:r>
        <w:rPr>
          <w:i/>
          <w:iCs/>
          <w:color w:val="000000"/>
          <w:sz w:val="28"/>
          <w:szCs w:val="28"/>
          <w:lang w:eastAsia="ja-JP"/>
        </w:rPr>
        <w:t>C</w:t>
      </w:r>
      <w:r w:rsidRPr="001216C7">
        <w:rPr>
          <w:i/>
          <w:iCs/>
          <w:color w:val="000000"/>
          <w:sz w:val="28"/>
          <w:szCs w:val="28"/>
          <w:lang w:eastAsia="ja-JP"/>
        </w:rPr>
        <w:t xml:space="preserve">hính phủ và Luật Tổ chức chính quyền </w:t>
      </w:r>
      <w:r w:rsidRPr="001216C7">
        <w:rPr>
          <w:rFonts w:hint="eastAsia"/>
          <w:i/>
          <w:iCs/>
          <w:color w:val="000000"/>
          <w:sz w:val="28"/>
          <w:szCs w:val="28"/>
          <w:lang w:eastAsia="ja-JP"/>
        </w:rPr>
        <w:t>đ</w:t>
      </w:r>
      <w:r w:rsidRPr="001216C7">
        <w:rPr>
          <w:i/>
          <w:iCs/>
          <w:color w:val="000000"/>
          <w:sz w:val="28"/>
          <w:szCs w:val="28"/>
          <w:lang w:eastAsia="ja-JP"/>
        </w:rPr>
        <w:t>ịa ph</w:t>
      </w:r>
      <w:r w:rsidRPr="001216C7">
        <w:rPr>
          <w:rFonts w:hint="eastAsia"/>
          <w:i/>
          <w:iCs/>
          <w:color w:val="000000"/>
          <w:sz w:val="28"/>
          <w:szCs w:val="28"/>
          <w:lang w:eastAsia="ja-JP"/>
        </w:rPr>
        <w:t>ươ</w:t>
      </w:r>
      <w:r w:rsidRPr="001216C7">
        <w:rPr>
          <w:i/>
          <w:iCs/>
          <w:color w:val="000000"/>
          <w:sz w:val="28"/>
          <w:szCs w:val="28"/>
          <w:lang w:eastAsia="ja-JP"/>
        </w:rPr>
        <w:t>ng ngày 22</w:t>
      </w:r>
      <w:r>
        <w:rPr>
          <w:i/>
          <w:iCs/>
          <w:color w:val="000000"/>
          <w:sz w:val="28"/>
          <w:szCs w:val="28"/>
          <w:lang w:eastAsia="ja-JP"/>
        </w:rPr>
        <w:t>/11/</w:t>
      </w:r>
      <w:r w:rsidRPr="001216C7">
        <w:rPr>
          <w:i/>
          <w:iCs/>
          <w:color w:val="000000"/>
          <w:sz w:val="28"/>
          <w:szCs w:val="28"/>
          <w:lang w:eastAsia="ja-JP"/>
        </w:rPr>
        <w:t>2019;</w:t>
      </w:r>
    </w:p>
    <w:p w:rsidR="0087153B" w:rsidRPr="00791969" w:rsidRDefault="0087153B" w:rsidP="0087153B">
      <w:pPr>
        <w:shd w:val="clear" w:color="auto" w:fill="FFFFFF"/>
        <w:spacing w:before="20" w:after="20"/>
        <w:ind w:firstLine="567"/>
        <w:jc w:val="both"/>
        <w:rPr>
          <w:color w:val="000000"/>
          <w:sz w:val="28"/>
          <w:szCs w:val="28"/>
          <w:lang w:eastAsia="ja-JP"/>
        </w:rPr>
      </w:pPr>
      <w:r w:rsidRPr="00791969">
        <w:rPr>
          <w:i/>
          <w:iCs/>
          <w:color w:val="000000"/>
          <w:sz w:val="28"/>
          <w:szCs w:val="28"/>
          <w:lang w:val="vi-VN" w:eastAsia="ja-JP"/>
        </w:rPr>
        <w:t>Căn cứ Luật </w:t>
      </w:r>
      <w:r w:rsidRPr="00791969">
        <w:rPr>
          <w:i/>
          <w:iCs/>
          <w:color w:val="000000"/>
          <w:sz w:val="28"/>
          <w:szCs w:val="28"/>
          <w:shd w:val="clear" w:color="auto" w:fill="FFFFFF"/>
          <w:lang w:val="vi-VN" w:eastAsia="ja-JP"/>
        </w:rPr>
        <w:t>Đầu tư</w:t>
      </w:r>
      <w:r w:rsidRPr="00791969">
        <w:rPr>
          <w:i/>
          <w:iCs/>
          <w:color w:val="000000"/>
          <w:sz w:val="28"/>
          <w:szCs w:val="28"/>
          <w:lang w:val="vi-VN" w:eastAsia="ja-JP"/>
        </w:rPr>
        <w:t> công</w:t>
      </w:r>
      <w:r w:rsidRPr="00791969">
        <w:rPr>
          <w:i/>
          <w:iCs/>
          <w:color w:val="000000"/>
          <w:sz w:val="28"/>
          <w:szCs w:val="28"/>
          <w:lang w:eastAsia="ja-JP"/>
        </w:rPr>
        <w:t xml:space="preserve"> ngày 13</w:t>
      </w:r>
      <w:r>
        <w:rPr>
          <w:i/>
          <w:iCs/>
          <w:color w:val="000000"/>
          <w:sz w:val="28"/>
          <w:szCs w:val="28"/>
          <w:lang w:eastAsia="ja-JP"/>
        </w:rPr>
        <w:t>/6/</w:t>
      </w:r>
      <w:r w:rsidRPr="00791969">
        <w:rPr>
          <w:i/>
          <w:iCs/>
          <w:color w:val="000000"/>
          <w:sz w:val="28"/>
          <w:szCs w:val="28"/>
          <w:lang w:eastAsia="ja-JP"/>
        </w:rPr>
        <w:t>2019</w:t>
      </w:r>
      <w:r w:rsidRPr="00791969">
        <w:rPr>
          <w:i/>
          <w:iCs/>
          <w:color w:val="000000"/>
          <w:sz w:val="28"/>
          <w:szCs w:val="28"/>
          <w:lang w:val="vi-VN" w:eastAsia="ja-JP"/>
        </w:rPr>
        <w:t>;</w:t>
      </w:r>
    </w:p>
    <w:p w:rsidR="0087153B" w:rsidRDefault="0087153B" w:rsidP="0087153B">
      <w:pPr>
        <w:shd w:val="clear" w:color="auto" w:fill="FFFFFF"/>
        <w:spacing w:before="20" w:after="20"/>
        <w:ind w:firstLine="567"/>
        <w:jc w:val="both"/>
        <w:rPr>
          <w:i/>
          <w:iCs/>
          <w:color w:val="000000"/>
          <w:sz w:val="28"/>
          <w:szCs w:val="28"/>
          <w:lang w:eastAsia="ja-JP"/>
        </w:rPr>
      </w:pPr>
      <w:r w:rsidRPr="000A4667">
        <w:rPr>
          <w:i/>
          <w:iCs/>
          <w:color w:val="000000"/>
          <w:sz w:val="28"/>
          <w:szCs w:val="28"/>
          <w:lang w:eastAsia="ja-JP"/>
        </w:rPr>
        <w:t>C</w:t>
      </w:r>
      <w:r w:rsidRPr="000A4667">
        <w:rPr>
          <w:rFonts w:cs="Arial"/>
          <w:i/>
          <w:iCs/>
          <w:color w:val="000000"/>
          <w:sz w:val="28"/>
          <w:szCs w:val="28"/>
          <w:lang w:eastAsia="ja-JP"/>
        </w:rPr>
        <w:t>ă</w:t>
      </w:r>
      <w:r w:rsidRPr="000A4667">
        <w:rPr>
          <w:i/>
          <w:iCs/>
          <w:color w:val="000000"/>
          <w:sz w:val="28"/>
          <w:szCs w:val="28"/>
          <w:lang w:eastAsia="ja-JP"/>
        </w:rPr>
        <w:t>n c</w:t>
      </w:r>
      <w:r w:rsidRPr="000A4667">
        <w:rPr>
          <w:rFonts w:cs="Arial"/>
          <w:i/>
          <w:iCs/>
          <w:color w:val="000000"/>
          <w:sz w:val="28"/>
          <w:szCs w:val="28"/>
          <w:lang w:eastAsia="ja-JP"/>
        </w:rPr>
        <w:t>ứ</w:t>
      </w:r>
      <w:r w:rsidRPr="000A4667">
        <w:rPr>
          <w:i/>
          <w:iCs/>
          <w:color w:val="000000"/>
          <w:sz w:val="28"/>
          <w:szCs w:val="28"/>
          <w:lang w:eastAsia="ja-JP"/>
        </w:rPr>
        <w:t xml:space="preserve"> Ngh</w:t>
      </w:r>
      <w:r w:rsidRPr="000A4667">
        <w:rPr>
          <w:rFonts w:cs="Arial"/>
          <w:i/>
          <w:iCs/>
          <w:color w:val="000000"/>
          <w:sz w:val="28"/>
          <w:szCs w:val="28"/>
          <w:lang w:eastAsia="ja-JP"/>
        </w:rPr>
        <w:t>ị</w:t>
      </w:r>
      <w:r w:rsidRPr="000A4667">
        <w:rPr>
          <w:i/>
          <w:iCs/>
          <w:color w:val="000000"/>
          <w:sz w:val="28"/>
          <w:szCs w:val="28"/>
          <w:lang w:eastAsia="ja-JP"/>
        </w:rPr>
        <w:t xml:space="preserve"> </w:t>
      </w:r>
      <w:r w:rsidRPr="000A4667">
        <w:rPr>
          <w:rFonts w:cs="Arial"/>
          <w:i/>
          <w:iCs/>
          <w:color w:val="000000"/>
          <w:sz w:val="28"/>
          <w:szCs w:val="28"/>
          <w:lang w:eastAsia="ja-JP"/>
        </w:rPr>
        <w:t>đị</w:t>
      </w:r>
      <w:r w:rsidRPr="000A4667">
        <w:rPr>
          <w:i/>
          <w:iCs/>
          <w:color w:val="000000"/>
          <w:sz w:val="28"/>
          <w:szCs w:val="28"/>
          <w:lang w:eastAsia="ja-JP"/>
        </w:rPr>
        <w:t>nh s</w:t>
      </w:r>
      <w:r w:rsidRPr="000A4667">
        <w:rPr>
          <w:rFonts w:cs="Arial"/>
          <w:i/>
          <w:iCs/>
          <w:color w:val="000000"/>
          <w:sz w:val="28"/>
          <w:szCs w:val="28"/>
          <w:lang w:eastAsia="ja-JP"/>
        </w:rPr>
        <w:t>ố</w:t>
      </w:r>
      <w:r w:rsidRPr="000A4667">
        <w:rPr>
          <w:i/>
          <w:iCs/>
          <w:color w:val="000000"/>
          <w:sz w:val="28"/>
          <w:szCs w:val="28"/>
          <w:lang w:eastAsia="ja-JP"/>
        </w:rPr>
        <w:t xml:space="preserve"> 40/2020/N</w:t>
      </w:r>
      <w:r w:rsidRPr="000A4667">
        <w:rPr>
          <w:rFonts w:cs="Arial"/>
          <w:i/>
          <w:iCs/>
          <w:color w:val="000000"/>
          <w:sz w:val="28"/>
          <w:szCs w:val="28"/>
          <w:lang w:eastAsia="ja-JP"/>
        </w:rPr>
        <w:t>Đ</w:t>
      </w:r>
      <w:r w:rsidRPr="000A4667">
        <w:rPr>
          <w:i/>
          <w:iCs/>
          <w:color w:val="000000"/>
          <w:sz w:val="28"/>
          <w:szCs w:val="28"/>
          <w:lang w:eastAsia="ja-JP"/>
        </w:rPr>
        <w:t>-CP ng</w:t>
      </w:r>
      <w:r w:rsidRPr="000A4667">
        <w:rPr>
          <w:rFonts w:cs="Arial"/>
          <w:i/>
          <w:iCs/>
          <w:color w:val="000000"/>
          <w:sz w:val="28"/>
          <w:szCs w:val="28"/>
          <w:lang w:eastAsia="ja-JP"/>
        </w:rPr>
        <w:t>à</w:t>
      </w:r>
      <w:r w:rsidRPr="000A4667">
        <w:rPr>
          <w:i/>
          <w:iCs/>
          <w:color w:val="000000"/>
          <w:sz w:val="28"/>
          <w:szCs w:val="28"/>
          <w:lang w:eastAsia="ja-JP"/>
        </w:rPr>
        <w:t>y 06/4/2020 c</w:t>
      </w:r>
      <w:r w:rsidRPr="000A4667">
        <w:rPr>
          <w:rFonts w:cs="Arial"/>
          <w:i/>
          <w:iCs/>
          <w:color w:val="000000"/>
          <w:sz w:val="28"/>
          <w:szCs w:val="28"/>
          <w:lang w:eastAsia="ja-JP"/>
        </w:rPr>
        <w:t>ủ</w:t>
      </w:r>
      <w:r w:rsidRPr="000A4667">
        <w:rPr>
          <w:i/>
          <w:iCs/>
          <w:color w:val="000000"/>
          <w:sz w:val="28"/>
          <w:szCs w:val="28"/>
          <w:lang w:eastAsia="ja-JP"/>
        </w:rPr>
        <w:t>a Ch</w:t>
      </w:r>
      <w:r w:rsidRPr="000A4667">
        <w:rPr>
          <w:rFonts w:cs=".VnTime"/>
          <w:i/>
          <w:iCs/>
          <w:color w:val="000000"/>
          <w:sz w:val="28"/>
          <w:szCs w:val="28"/>
          <w:lang w:eastAsia="ja-JP"/>
        </w:rPr>
        <w:t>í</w:t>
      </w:r>
      <w:r w:rsidRPr="000A4667">
        <w:rPr>
          <w:i/>
          <w:iCs/>
          <w:color w:val="000000"/>
          <w:sz w:val="28"/>
          <w:szCs w:val="28"/>
          <w:lang w:eastAsia="ja-JP"/>
        </w:rPr>
        <w:t>nh ph</w:t>
      </w:r>
      <w:r w:rsidRPr="000A4667">
        <w:rPr>
          <w:rFonts w:cs="Arial"/>
          <w:i/>
          <w:iCs/>
          <w:color w:val="000000"/>
          <w:sz w:val="28"/>
          <w:szCs w:val="28"/>
          <w:lang w:eastAsia="ja-JP"/>
        </w:rPr>
        <w:t>ủ</w:t>
      </w:r>
      <w:r w:rsidRPr="000A4667">
        <w:rPr>
          <w:i/>
          <w:iCs/>
          <w:color w:val="000000"/>
          <w:sz w:val="28"/>
          <w:szCs w:val="28"/>
          <w:lang w:eastAsia="ja-JP"/>
        </w:rPr>
        <w:t xml:space="preserve"> quy </w:t>
      </w:r>
      <w:r w:rsidRPr="000A4667">
        <w:rPr>
          <w:rFonts w:cs="Arial"/>
          <w:i/>
          <w:iCs/>
          <w:color w:val="000000"/>
          <w:sz w:val="28"/>
          <w:szCs w:val="28"/>
          <w:lang w:eastAsia="ja-JP"/>
        </w:rPr>
        <w:t>đị</w:t>
      </w:r>
      <w:r w:rsidRPr="000A4667">
        <w:rPr>
          <w:i/>
          <w:iCs/>
          <w:color w:val="000000"/>
          <w:sz w:val="28"/>
          <w:szCs w:val="28"/>
          <w:lang w:eastAsia="ja-JP"/>
        </w:rPr>
        <w:t>nh chi ti</w:t>
      </w:r>
      <w:r w:rsidRPr="000A4667">
        <w:rPr>
          <w:rFonts w:cs="Arial"/>
          <w:i/>
          <w:iCs/>
          <w:color w:val="000000"/>
          <w:sz w:val="28"/>
          <w:szCs w:val="28"/>
          <w:lang w:eastAsia="ja-JP"/>
        </w:rPr>
        <w:t>ế</w:t>
      </w:r>
      <w:r w:rsidRPr="000A4667">
        <w:rPr>
          <w:i/>
          <w:iCs/>
          <w:color w:val="000000"/>
          <w:sz w:val="28"/>
          <w:szCs w:val="28"/>
          <w:lang w:eastAsia="ja-JP"/>
        </w:rPr>
        <w:t>t thi h</w:t>
      </w:r>
      <w:r w:rsidRPr="000A4667">
        <w:rPr>
          <w:rFonts w:cs="Arial"/>
          <w:i/>
          <w:iCs/>
          <w:color w:val="000000"/>
          <w:sz w:val="28"/>
          <w:szCs w:val="28"/>
          <w:lang w:eastAsia="ja-JP"/>
        </w:rPr>
        <w:t>à</w:t>
      </w:r>
      <w:r w:rsidRPr="000A4667">
        <w:rPr>
          <w:i/>
          <w:iCs/>
          <w:color w:val="000000"/>
          <w:sz w:val="28"/>
          <w:szCs w:val="28"/>
          <w:lang w:eastAsia="ja-JP"/>
        </w:rPr>
        <w:t>nh m</w:t>
      </w:r>
      <w:r w:rsidRPr="000A4667">
        <w:rPr>
          <w:rFonts w:cs="Arial"/>
          <w:i/>
          <w:iCs/>
          <w:color w:val="000000"/>
          <w:sz w:val="28"/>
          <w:szCs w:val="28"/>
          <w:lang w:eastAsia="ja-JP"/>
        </w:rPr>
        <w:t>ộ</w:t>
      </w:r>
      <w:r w:rsidRPr="000A4667">
        <w:rPr>
          <w:i/>
          <w:iCs/>
          <w:color w:val="000000"/>
          <w:sz w:val="28"/>
          <w:szCs w:val="28"/>
          <w:lang w:eastAsia="ja-JP"/>
        </w:rPr>
        <w:t>t s</w:t>
      </w:r>
      <w:r w:rsidRPr="000A4667">
        <w:rPr>
          <w:rFonts w:cs="Arial"/>
          <w:i/>
          <w:iCs/>
          <w:color w:val="000000"/>
          <w:sz w:val="28"/>
          <w:szCs w:val="28"/>
          <w:lang w:eastAsia="ja-JP"/>
        </w:rPr>
        <w:t>ố</w:t>
      </w:r>
      <w:r w:rsidRPr="000A4667">
        <w:rPr>
          <w:i/>
          <w:iCs/>
          <w:color w:val="000000"/>
          <w:sz w:val="28"/>
          <w:szCs w:val="28"/>
          <w:lang w:eastAsia="ja-JP"/>
        </w:rPr>
        <w:t xml:space="preserve"> </w:t>
      </w:r>
      <w:r w:rsidRPr="000A4667">
        <w:rPr>
          <w:rFonts w:cs="Arial"/>
          <w:i/>
          <w:iCs/>
          <w:color w:val="000000"/>
          <w:sz w:val="28"/>
          <w:szCs w:val="28"/>
          <w:lang w:eastAsia="ja-JP"/>
        </w:rPr>
        <w:t>đ</w:t>
      </w:r>
      <w:r w:rsidRPr="000A4667">
        <w:rPr>
          <w:i/>
          <w:iCs/>
          <w:color w:val="000000"/>
          <w:sz w:val="28"/>
          <w:szCs w:val="28"/>
          <w:lang w:eastAsia="ja-JP"/>
        </w:rPr>
        <w:t>i</w:t>
      </w:r>
      <w:r w:rsidRPr="000A4667">
        <w:rPr>
          <w:rFonts w:cs="Arial"/>
          <w:i/>
          <w:iCs/>
          <w:color w:val="000000"/>
          <w:sz w:val="28"/>
          <w:szCs w:val="28"/>
          <w:lang w:eastAsia="ja-JP"/>
        </w:rPr>
        <w:t>ề</w:t>
      </w:r>
      <w:r w:rsidRPr="000A4667">
        <w:rPr>
          <w:i/>
          <w:iCs/>
          <w:color w:val="000000"/>
          <w:sz w:val="28"/>
          <w:szCs w:val="28"/>
          <w:lang w:eastAsia="ja-JP"/>
        </w:rPr>
        <w:t>u c</w:t>
      </w:r>
      <w:r w:rsidRPr="000A4667">
        <w:rPr>
          <w:rFonts w:cs="Arial"/>
          <w:i/>
          <w:iCs/>
          <w:color w:val="000000"/>
          <w:sz w:val="28"/>
          <w:szCs w:val="28"/>
          <w:lang w:eastAsia="ja-JP"/>
        </w:rPr>
        <w:t>ủ</w:t>
      </w:r>
      <w:r w:rsidRPr="000A4667">
        <w:rPr>
          <w:i/>
          <w:iCs/>
          <w:color w:val="000000"/>
          <w:sz w:val="28"/>
          <w:szCs w:val="28"/>
          <w:lang w:eastAsia="ja-JP"/>
        </w:rPr>
        <w:t>a Lu</w:t>
      </w:r>
      <w:r w:rsidRPr="000A4667">
        <w:rPr>
          <w:rFonts w:cs="Arial"/>
          <w:i/>
          <w:iCs/>
          <w:color w:val="000000"/>
          <w:sz w:val="28"/>
          <w:szCs w:val="28"/>
          <w:lang w:eastAsia="ja-JP"/>
        </w:rPr>
        <w:t>ậ</w:t>
      </w:r>
      <w:r w:rsidRPr="000A4667">
        <w:rPr>
          <w:i/>
          <w:iCs/>
          <w:color w:val="000000"/>
          <w:sz w:val="28"/>
          <w:szCs w:val="28"/>
          <w:lang w:eastAsia="ja-JP"/>
        </w:rPr>
        <w:t xml:space="preserve">t </w:t>
      </w:r>
      <w:r w:rsidRPr="000A4667">
        <w:rPr>
          <w:rFonts w:cs="Arial"/>
          <w:i/>
          <w:iCs/>
          <w:color w:val="000000"/>
          <w:sz w:val="28"/>
          <w:szCs w:val="28"/>
          <w:lang w:eastAsia="ja-JP"/>
        </w:rPr>
        <w:t>Đầ</w:t>
      </w:r>
      <w:r w:rsidRPr="000A4667">
        <w:rPr>
          <w:i/>
          <w:iCs/>
          <w:color w:val="000000"/>
          <w:sz w:val="28"/>
          <w:szCs w:val="28"/>
          <w:lang w:eastAsia="ja-JP"/>
        </w:rPr>
        <w:t>u t</w:t>
      </w:r>
      <w:r w:rsidRPr="000A4667">
        <w:rPr>
          <w:rFonts w:cs="Arial"/>
          <w:i/>
          <w:iCs/>
          <w:color w:val="000000"/>
          <w:sz w:val="28"/>
          <w:szCs w:val="28"/>
          <w:lang w:eastAsia="ja-JP"/>
        </w:rPr>
        <w:t>ư</w:t>
      </w:r>
      <w:r w:rsidRPr="000A4667">
        <w:rPr>
          <w:i/>
          <w:iCs/>
          <w:color w:val="000000"/>
          <w:sz w:val="28"/>
          <w:szCs w:val="28"/>
          <w:lang w:eastAsia="ja-JP"/>
        </w:rPr>
        <w:t xml:space="preserve"> công;</w:t>
      </w:r>
    </w:p>
    <w:p w:rsidR="0087153B" w:rsidRPr="00F25FB9" w:rsidRDefault="0087153B" w:rsidP="0087153B">
      <w:pPr>
        <w:shd w:val="clear" w:color="auto" w:fill="FFFFFF"/>
        <w:spacing w:before="20" w:after="20"/>
        <w:ind w:firstLine="567"/>
        <w:jc w:val="both"/>
        <w:rPr>
          <w:i/>
          <w:iCs/>
          <w:color w:val="000000"/>
          <w:sz w:val="28"/>
          <w:szCs w:val="28"/>
          <w:lang w:eastAsia="ja-JP"/>
        </w:rPr>
      </w:pPr>
      <w:r w:rsidRPr="00F25FB9">
        <w:rPr>
          <w:i/>
          <w:iCs/>
          <w:color w:val="000000"/>
          <w:sz w:val="28"/>
          <w:szCs w:val="28"/>
          <w:lang w:eastAsia="ja-JP"/>
        </w:rPr>
        <w:t>Căn cứ Nghị quyết số 973/2020/UBTVQH14 ngày 08/7/2020 của Ủy ban Thường vụ Quốc hội quy định về các nguyên tắc, tiêu chí và định mức phân bổ vốn đầu tư công nguồn ngân sá</w:t>
      </w:r>
      <w:r>
        <w:rPr>
          <w:i/>
          <w:iCs/>
          <w:color w:val="000000"/>
          <w:sz w:val="28"/>
          <w:szCs w:val="28"/>
          <w:lang w:eastAsia="ja-JP"/>
        </w:rPr>
        <w:t>ch nhà nước giai đoạn 2021-2025;</w:t>
      </w:r>
    </w:p>
    <w:p w:rsidR="0087153B" w:rsidRPr="00F25FB9" w:rsidRDefault="0087153B" w:rsidP="0087153B">
      <w:pPr>
        <w:shd w:val="clear" w:color="auto" w:fill="FFFFFF"/>
        <w:spacing w:before="20" w:after="20"/>
        <w:ind w:firstLine="567"/>
        <w:jc w:val="both"/>
        <w:rPr>
          <w:i/>
          <w:iCs/>
          <w:color w:val="000000"/>
          <w:sz w:val="28"/>
          <w:szCs w:val="28"/>
          <w:lang w:eastAsia="ja-JP"/>
        </w:rPr>
      </w:pPr>
      <w:r w:rsidRPr="00F25FB9">
        <w:rPr>
          <w:i/>
          <w:iCs/>
          <w:color w:val="000000"/>
          <w:sz w:val="28"/>
          <w:szCs w:val="28"/>
          <w:lang w:eastAsia="ja-JP"/>
        </w:rPr>
        <w:t>Căn cứ Quyết định số 26/2020/QĐ-TTg ngày 14/9/2020 của Thủ tướng Chính phủ quy định chi tiết thi hành một số điều của Nghị quyết số 973/2020/UBTVQH14 ngày 08/7/2020 của Ủy ban Thường vụ Quốc hội quy định về các nguyên tắc, tiêu chí và định mức phân bổ vốn đầu tư công nguồn ngân sá</w:t>
      </w:r>
      <w:r>
        <w:rPr>
          <w:i/>
          <w:iCs/>
          <w:color w:val="000000"/>
          <w:sz w:val="28"/>
          <w:szCs w:val="28"/>
          <w:lang w:eastAsia="ja-JP"/>
        </w:rPr>
        <w:t>ch nhà nước giai đoạn 2021-2025;</w:t>
      </w:r>
    </w:p>
    <w:p w:rsidR="0087153B" w:rsidRDefault="0087153B" w:rsidP="0087153B">
      <w:pPr>
        <w:shd w:val="clear" w:color="auto" w:fill="FFFFFF"/>
        <w:spacing w:before="20" w:after="20"/>
        <w:ind w:firstLine="567"/>
        <w:jc w:val="both"/>
        <w:rPr>
          <w:i/>
          <w:color w:val="000000"/>
          <w:sz w:val="28"/>
          <w:szCs w:val="28"/>
          <w:lang w:eastAsia="ja-JP"/>
        </w:rPr>
      </w:pPr>
      <w:r w:rsidRPr="004E09A6">
        <w:rPr>
          <w:i/>
          <w:color w:val="000000"/>
          <w:sz w:val="28"/>
          <w:szCs w:val="28"/>
          <w:lang w:eastAsia="ja-JP"/>
        </w:rPr>
        <w:t>Căn cứ Chỉ thị 13/CT-TTg ngày 23/5/2021 của Thủ tướng Chính phủ về đẩy nhanh tiến độ và nâng cao chất lượng xây dựng Kế hoạch đầu tư công trung hạn giai đoạn 2021-2025</w:t>
      </w:r>
      <w:r>
        <w:rPr>
          <w:i/>
          <w:color w:val="000000"/>
          <w:sz w:val="28"/>
          <w:szCs w:val="28"/>
          <w:lang w:eastAsia="ja-JP"/>
        </w:rPr>
        <w:t>;</w:t>
      </w:r>
    </w:p>
    <w:p w:rsidR="0087153B" w:rsidRPr="007B416E" w:rsidRDefault="0087153B" w:rsidP="0087153B">
      <w:pPr>
        <w:ind w:firstLine="567"/>
        <w:jc w:val="both"/>
        <w:rPr>
          <w:i/>
          <w:color w:val="000000"/>
          <w:sz w:val="28"/>
          <w:szCs w:val="28"/>
        </w:rPr>
      </w:pPr>
      <w:r w:rsidRPr="005018CC">
        <w:rPr>
          <w:i/>
          <w:iCs/>
          <w:color w:val="000000"/>
          <w:sz w:val="28"/>
          <w:szCs w:val="28"/>
        </w:rPr>
        <w:t>Xét Tờ trình số</w:t>
      </w:r>
      <w:r>
        <w:rPr>
          <w:i/>
          <w:iCs/>
          <w:color w:val="000000"/>
          <w:sz w:val="28"/>
          <w:szCs w:val="28"/>
        </w:rPr>
        <w:t xml:space="preserve"> 19</w:t>
      </w:r>
      <w:r w:rsidR="000700F7">
        <w:rPr>
          <w:i/>
          <w:iCs/>
          <w:color w:val="000000"/>
          <w:sz w:val="28"/>
          <w:szCs w:val="28"/>
        </w:rPr>
        <w:t>8</w:t>
      </w:r>
      <w:hyperlink r:id="rId8" w:tgtFrame="_blank" w:history="1">
        <w:r w:rsidRPr="005018CC">
          <w:rPr>
            <w:i/>
            <w:iCs/>
            <w:color w:val="000000"/>
            <w:sz w:val="28"/>
            <w:szCs w:val="28"/>
          </w:rPr>
          <w:t>/TTr-UBND</w:t>
        </w:r>
      </w:hyperlink>
      <w:r w:rsidRPr="005018CC">
        <w:rPr>
          <w:i/>
          <w:iCs/>
          <w:color w:val="000000"/>
          <w:sz w:val="28"/>
          <w:szCs w:val="28"/>
        </w:rPr>
        <w:t> ngày</w:t>
      </w:r>
      <w:r>
        <w:rPr>
          <w:i/>
          <w:iCs/>
          <w:color w:val="000000"/>
          <w:sz w:val="28"/>
          <w:szCs w:val="28"/>
        </w:rPr>
        <w:t xml:space="preserve"> 19</w:t>
      </w:r>
      <w:r w:rsidRPr="005018CC">
        <w:rPr>
          <w:i/>
          <w:iCs/>
          <w:color w:val="000000"/>
          <w:sz w:val="28"/>
          <w:szCs w:val="28"/>
        </w:rPr>
        <w:t>/1</w:t>
      </w:r>
      <w:r>
        <w:rPr>
          <w:i/>
          <w:iCs/>
          <w:color w:val="000000"/>
          <w:sz w:val="28"/>
          <w:szCs w:val="28"/>
        </w:rPr>
        <w:t>1</w:t>
      </w:r>
      <w:r w:rsidRPr="005018CC">
        <w:rPr>
          <w:i/>
          <w:iCs/>
          <w:color w:val="000000"/>
          <w:sz w:val="28"/>
          <w:szCs w:val="28"/>
        </w:rPr>
        <w:t xml:space="preserve">/2021 của UBND tỉnh về việc phê duyệt chủ trương đầu tư dự án </w:t>
      </w:r>
      <w:r w:rsidRPr="0087153B">
        <w:rPr>
          <w:i/>
          <w:sz w:val="28"/>
          <w:szCs w:val="28"/>
        </w:rPr>
        <w:t>Tuyến đường kết nối cảng hàng không Quảng Trị với Quốc lộ 1</w:t>
      </w:r>
      <w:r w:rsidRPr="0087153B">
        <w:rPr>
          <w:i/>
          <w:iCs/>
          <w:color w:val="000000"/>
          <w:sz w:val="28"/>
          <w:szCs w:val="28"/>
        </w:rPr>
        <w:t>;</w:t>
      </w:r>
      <w:r w:rsidRPr="005018CC">
        <w:rPr>
          <w:i/>
          <w:iCs/>
          <w:color w:val="000000"/>
          <w:sz w:val="28"/>
          <w:szCs w:val="28"/>
        </w:rPr>
        <w:t xml:space="preserve"> </w:t>
      </w:r>
      <w:r w:rsidRPr="007B416E">
        <w:rPr>
          <w:i/>
          <w:iCs/>
          <w:color w:val="000000"/>
          <w:sz w:val="28"/>
          <w:szCs w:val="28"/>
        </w:rPr>
        <w:t>Báo cáo thẩm tra</w:t>
      </w:r>
      <w:r>
        <w:rPr>
          <w:i/>
          <w:iCs/>
          <w:color w:val="000000"/>
          <w:sz w:val="28"/>
          <w:szCs w:val="28"/>
          <w:lang w:val="vi-VN"/>
        </w:rPr>
        <w:t xml:space="preserve"> </w:t>
      </w:r>
      <w:r w:rsidRPr="007B416E">
        <w:rPr>
          <w:i/>
          <w:iCs/>
          <w:color w:val="000000"/>
          <w:sz w:val="28"/>
          <w:szCs w:val="28"/>
        </w:rPr>
        <w:t>của Ban Kinh tế - Ngân sách H</w:t>
      </w:r>
      <w:r>
        <w:rPr>
          <w:i/>
          <w:iCs/>
          <w:color w:val="000000"/>
          <w:sz w:val="28"/>
          <w:szCs w:val="28"/>
        </w:rPr>
        <w:t>ội đồng nhân dân</w:t>
      </w:r>
      <w:r w:rsidRPr="007B416E">
        <w:rPr>
          <w:i/>
          <w:iCs/>
          <w:color w:val="000000"/>
          <w:sz w:val="28"/>
          <w:szCs w:val="28"/>
        </w:rPr>
        <w:t xml:space="preserve"> tỉnh</w:t>
      </w:r>
      <w:r>
        <w:rPr>
          <w:i/>
          <w:iCs/>
          <w:color w:val="000000"/>
          <w:sz w:val="28"/>
          <w:szCs w:val="28"/>
          <w:lang w:val="vi-VN"/>
        </w:rPr>
        <w:t xml:space="preserve">; </w:t>
      </w:r>
      <w:r>
        <w:rPr>
          <w:i/>
          <w:iCs/>
          <w:color w:val="000000"/>
          <w:sz w:val="28"/>
          <w:szCs w:val="28"/>
        </w:rPr>
        <w:t>ý</w:t>
      </w:r>
      <w:r w:rsidRPr="007B416E">
        <w:rPr>
          <w:i/>
          <w:iCs/>
          <w:color w:val="000000"/>
          <w:sz w:val="28"/>
          <w:szCs w:val="28"/>
        </w:rPr>
        <w:t xml:space="preserve"> kiến </w:t>
      </w:r>
      <w:r>
        <w:rPr>
          <w:i/>
          <w:iCs/>
          <w:color w:val="000000"/>
          <w:sz w:val="28"/>
          <w:szCs w:val="28"/>
          <w:lang w:val="vi-VN"/>
        </w:rPr>
        <w:t xml:space="preserve">thảo luận </w:t>
      </w:r>
      <w:r w:rsidRPr="007B416E">
        <w:rPr>
          <w:i/>
          <w:iCs/>
          <w:color w:val="000000"/>
          <w:sz w:val="28"/>
          <w:szCs w:val="28"/>
        </w:rPr>
        <w:t xml:space="preserve">của </w:t>
      </w:r>
      <w:r w:rsidRPr="00473871">
        <w:rPr>
          <w:i/>
          <w:sz w:val="28"/>
          <w:szCs w:val="28"/>
        </w:rPr>
        <w:t>đại biểu Hội đồng nhân dân</w:t>
      </w:r>
      <w:r w:rsidRPr="00473871">
        <w:rPr>
          <w:i/>
          <w:sz w:val="28"/>
          <w:szCs w:val="28"/>
          <w:lang w:val="vi-VN"/>
        </w:rPr>
        <w:t xml:space="preserve"> tại kỳ họp</w:t>
      </w:r>
      <w:r>
        <w:rPr>
          <w:i/>
          <w:sz w:val="28"/>
          <w:szCs w:val="28"/>
          <w:lang w:val="vi-VN"/>
        </w:rPr>
        <w:t>.</w:t>
      </w:r>
    </w:p>
    <w:p w:rsidR="00A55B39" w:rsidRDefault="00C10359" w:rsidP="002E02C5">
      <w:pPr>
        <w:widowControl w:val="0"/>
        <w:shd w:val="clear" w:color="auto" w:fill="FFFFFF"/>
        <w:spacing w:before="240" w:after="240"/>
        <w:jc w:val="center"/>
        <w:rPr>
          <w:color w:val="000000"/>
          <w:sz w:val="28"/>
          <w:szCs w:val="28"/>
        </w:rPr>
      </w:pPr>
      <w:r>
        <w:rPr>
          <w:b/>
          <w:color w:val="000000"/>
          <w:sz w:val="28"/>
          <w:szCs w:val="28"/>
        </w:rPr>
        <w:t>QUYẾT NGHỊ:</w:t>
      </w:r>
    </w:p>
    <w:p w:rsidR="00A55B39" w:rsidRDefault="00C10359" w:rsidP="00480581">
      <w:pPr>
        <w:widowControl w:val="0"/>
        <w:spacing w:before="120"/>
        <w:ind w:firstLine="567"/>
        <w:contextualSpacing/>
        <w:jc w:val="both"/>
        <w:rPr>
          <w:sz w:val="28"/>
          <w:szCs w:val="28"/>
        </w:rPr>
      </w:pPr>
      <w:r>
        <w:rPr>
          <w:b/>
          <w:color w:val="000000"/>
          <w:sz w:val="28"/>
          <w:szCs w:val="28"/>
        </w:rPr>
        <w:t>Điều 1. </w:t>
      </w:r>
      <w:r>
        <w:rPr>
          <w:color w:val="000000"/>
          <w:sz w:val="28"/>
          <w:szCs w:val="28"/>
        </w:rPr>
        <w:t xml:space="preserve">Phê duyệt chủ trương đầu tư dự </w:t>
      </w:r>
      <w:r>
        <w:rPr>
          <w:sz w:val="28"/>
          <w:szCs w:val="28"/>
        </w:rPr>
        <w:t>án Tuyến đường kết nối cảng hàng không Quảng Trị với Quốc lộ 1 như sau:</w:t>
      </w:r>
    </w:p>
    <w:p w:rsidR="00CE4D48" w:rsidRPr="00480581" w:rsidRDefault="00CE4D48" w:rsidP="00480581">
      <w:pPr>
        <w:pStyle w:val="ListParagraph"/>
        <w:widowControl w:val="0"/>
        <w:numPr>
          <w:ilvl w:val="0"/>
          <w:numId w:val="6"/>
        </w:numPr>
        <w:spacing w:before="120"/>
        <w:jc w:val="both"/>
        <w:rPr>
          <w:sz w:val="28"/>
          <w:szCs w:val="28"/>
        </w:rPr>
      </w:pPr>
      <w:r w:rsidRPr="00480581">
        <w:rPr>
          <w:sz w:val="28"/>
          <w:szCs w:val="28"/>
        </w:rPr>
        <w:t>Quy hoạch, mục tiêu và phạm vi đầu tư:</w:t>
      </w:r>
    </w:p>
    <w:p w:rsidR="003837AD" w:rsidRDefault="008F0125" w:rsidP="00480581">
      <w:pPr>
        <w:widowControl w:val="0"/>
        <w:spacing w:before="120"/>
        <w:ind w:firstLine="567"/>
        <w:contextualSpacing/>
        <w:jc w:val="both"/>
        <w:rPr>
          <w:sz w:val="28"/>
          <w:szCs w:val="28"/>
        </w:rPr>
      </w:pPr>
      <w:r>
        <w:rPr>
          <w:sz w:val="28"/>
          <w:szCs w:val="28"/>
        </w:rPr>
        <w:t>a)</w:t>
      </w:r>
      <w:r w:rsidR="00CE4D48">
        <w:rPr>
          <w:sz w:val="28"/>
          <w:szCs w:val="28"/>
        </w:rPr>
        <w:t xml:space="preserve"> Quy hoạch: </w:t>
      </w:r>
      <w:r w:rsidR="00CE4D48" w:rsidRPr="005569BD">
        <w:rPr>
          <w:sz w:val="28"/>
          <w:szCs w:val="28"/>
        </w:rPr>
        <w:t>Tuyến đường kết nối cảng hà</w:t>
      </w:r>
      <w:r w:rsidR="00CE4D48">
        <w:rPr>
          <w:sz w:val="28"/>
          <w:szCs w:val="28"/>
        </w:rPr>
        <w:t>ng không Quảng Trị từ Quốc lộ 1 đến đường ven biển thực hiện theo văn bản số 907/UBND-CN ngày 16/3/2018 của UBND tỉnh và đề xuất của các ngành tại văn bản số 368/SGTVT-BQLDA ngày 16/3/2018</w:t>
      </w:r>
      <w:r w:rsidR="00B12282">
        <w:rPr>
          <w:sz w:val="28"/>
          <w:szCs w:val="28"/>
        </w:rPr>
        <w:t xml:space="preserve"> của Sở Giao thông vận tải</w:t>
      </w:r>
      <w:r w:rsidR="003837AD">
        <w:rPr>
          <w:sz w:val="28"/>
          <w:szCs w:val="28"/>
        </w:rPr>
        <w:t>, cụ thể</w:t>
      </w:r>
      <w:r w:rsidR="00CE4D48">
        <w:rPr>
          <w:sz w:val="28"/>
          <w:szCs w:val="28"/>
        </w:rPr>
        <w:t xml:space="preserve"> </w:t>
      </w:r>
      <w:r w:rsidR="003837AD">
        <w:rPr>
          <w:sz w:val="28"/>
          <w:szCs w:val="28"/>
        </w:rPr>
        <w:t xml:space="preserve">mặt cắt ngang nền đường rộng </w:t>
      </w:r>
      <w:r w:rsidR="003837AD">
        <w:rPr>
          <w:sz w:val="28"/>
          <w:szCs w:val="28"/>
        </w:rPr>
        <w:lastRenderedPageBreak/>
        <w:t>48,5m.</w:t>
      </w:r>
    </w:p>
    <w:p w:rsidR="00CE4D48" w:rsidRDefault="00CE4D48" w:rsidP="00480581">
      <w:pPr>
        <w:widowControl w:val="0"/>
        <w:spacing w:before="120"/>
        <w:ind w:firstLine="567"/>
        <w:contextualSpacing/>
        <w:jc w:val="both"/>
        <w:rPr>
          <w:b/>
          <w:sz w:val="28"/>
          <w:szCs w:val="28"/>
        </w:rPr>
      </w:pPr>
      <w:r>
        <w:rPr>
          <w:sz w:val="28"/>
          <w:szCs w:val="28"/>
        </w:rPr>
        <w:t>Giai đoạn 1 đầu tư nền đường rộng 12,0m, mặt đường rộng 11,0m đầu tư 2 bên từ vỉa hè vào trong theo mặt cắt quy hoạch.</w:t>
      </w:r>
    </w:p>
    <w:p w:rsidR="00CE4D48" w:rsidRPr="004541D1" w:rsidRDefault="00CE4D48" w:rsidP="00480581">
      <w:pPr>
        <w:widowControl w:val="0"/>
        <w:spacing w:before="120"/>
        <w:ind w:firstLine="567"/>
        <w:contextualSpacing/>
        <w:jc w:val="both"/>
        <w:rPr>
          <w:sz w:val="28"/>
          <w:szCs w:val="28"/>
        </w:rPr>
      </w:pPr>
      <w:r>
        <w:rPr>
          <w:b/>
          <w:sz w:val="28"/>
          <w:szCs w:val="28"/>
        </w:rPr>
        <w:softHyphen/>
      </w:r>
      <w:r>
        <w:rPr>
          <w:b/>
          <w:sz w:val="28"/>
          <w:szCs w:val="28"/>
        </w:rPr>
        <w:softHyphen/>
      </w:r>
      <w:r w:rsidR="008F0125" w:rsidRPr="008F0125">
        <w:rPr>
          <w:sz w:val="28"/>
          <w:szCs w:val="28"/>
        </w:rPr>
        <w:t>b)</w:t>
      </w:r>
      <w:r w:rsidRPr="004541D1">
        <w:rPr>
          <w:sz w:val="28"/>
          <w:szCs w:val="28"/>
        </w:rPr>
        <w:t xml:space="preserve"> Mục tiêu đầu tư:</w:t>
      </w:r>
    </w:p>
    <w:p w:rsidR="00CE4D48" w:rsidRDefault="00CE4D48" w:rsidP="00480581">
      <w:pPr>
        <w:widowControl w:val="0"/>
        <w:spacing w:before="120"/>
        <w:ind w:firstLine="567"/>
        <w:contextualSpacing/>
        <w:jc w:val="both"/>
        <w:rPr>
          <w:sz w:val="28"/>
          <w:szCs w:val="28"/>
        </w:rPr>
      </w:pPr>
      <w:r>
        <w:rPr>
          <w:sz w:val="28"/>
          <w:szCs w:val="28"/>
        </w:rPr>
        <w:t>Việc xây dựng tuyến đường kết nối cảng hàng không Quảng Trị với Quốc lộ 1, nhằm kết nối Cảng hàng không với hệ thống giao thông trong khu vực, góp phần phát huy hiệu quả đầu tư dự án Cảng hàng không, qua đó thúc đẩy phát triển kinh tế - xã hội của tỉnh.</w:t>
      </w:r>
    </w:p>
    <w:p w:rsidR="00A55B39" w:rsidRPr="00C37741" w:rsidRDefault="00C10359" w:rsidP="00480581">
      <w:pPr>
        <w:widowControl w:val="0"/>
        <w:spacing w:before="120"/>
        <w:ind w:firstLine="567"/>
        <w:contextualSpacing/>
        <w:jc w:val="both"/>
        <w:rPr>
          <w:sz w:val="28"/>
          <w:szCs w:val="28"/>
        </w:rPr>
      </w:pPr>
      <w:r w:rsidRPr="00C37741">
        <w:rPr>
          <w:sz w:val="28"/>
          <w:szCs w:val="28"/>
        </w:rPr>
        <w:t>2. Quy mô đầu tư</w:t>
      </w:r>
      <w:r w:rsidR="003837AD" w:rsidRPr="00C37741">
        <w:rPr>
          <w:sz w:val="28"/>
          <w:szCs w:val="28"/>
        </w:rPr>
        <w:t xml:space="preserve"> dự kiến</w:t>
      </w:r>
      <w:r w:rsidRPr="00C37741">
        <w:rPr>
          <w:sz w:val="28"/>
          <w:szCs w:val="28"/>
        </w:rPr>
        <w:t xml:space="preserve">: </w:t>
      </w:r>
    </w:p>
    <w:p w:rsidR="00A55B39" w:rsidRDefault="00C10359" w:rsidP="00C37741">
      <w:pPr>
        <w:widowControl w:val="0"/>
        <w:tabs>
          <w:tab w:val="left" w:pos="720"/>
        </w:tabs>
        <w:spacing w:before="120"/>
        <w:ind w:firstLine="567"/>
        <w:contextualSpacing/>
        <w:jc w:val="both"/>
        <w:rPr>
          <w:sz w:val="28"/>
          <w:szCs w:val="28"/>
        </w:rPr>
      </w:pPr>
      <w:r>
        <w:rPr>
          <w:sz w:val="28"/>
          <w:szCs w:val="28"/>
        </w:rPr>
        <w:t>Tuyến đường kết nối Cảng hàng không Quảng Trị từ Quốc lộ 1 đến đường ven biển có chiều dài 11,5 km. Giai đoạn 1 đầu tư đoạn tuyến kết nối từ Cảng hàng không Quảng Trị đến Quốc lộ 1 với chiều dài 4,3 km theo tiêu chuẩn đường cấp III đồng bằng, Vtk = 80km/h. Mặt cắt ngang nền đường rộng 12 m, mặt đường rộng 7 m, lề gia cố 2 m x 2 bên, lề đất 0,5m x 2 bên.</w:t>
      </w:r>
    </w:p>
    <w:p w:rsidR="00A55B39" w:rsidRDefault="00C10359" w:rsidP="00C37741">
      <w:pPr>
        <w:widowControl w:val="0"/>
        <w:spacing w:before="120"/>
        <w:ind w:firstLine="567"/>
        <w:contextualSpacing/>
        <w:jc w:val="both"/>
        <w:rPr>
          <w:sz w:val="28"/>
          <w:szCs w:val="28"/>
        </w:rPr>
      </w:pPr>
      <w:r w:rsidRPr="00C37741">
        <w:rPr>
          <w:sz w:val="28"/>
          <w:szCs w:val="28"/>
        </w:rPr>
        <w:t>3. Nhóm dự án:</w:t>
      </w:r>
      <w:r>
        <w:rPr>
          <w:sz w:val="28"/>
          <w:szCs w:val="28"/>
        </w:rPr>
        <w:t xml:space="preserve"> Nhóm B.</w:t>
      </w:r>
    </w:p>
    <w:p w:rsidR="00A55B39" w:rsidRDefault="00C10359" w:rsidP="00C37741">
      <w:pPr>
        <w:widowControl w:val="0"/>
        <w:spacing w:before="120"/>
        <w:ind w:firstLine="567"/>
        <w:contextualSpacing/>
        <w:rPr>
          <w:sz w:val="28"/>
          <w:szCs w:val="28"/>
        </w:rPr>
      </w:pPr>
      <w:r w:rsidRPr="00C37741">
        <w:rPr>
          <w:sz w:val="28"/>
          <w:szCs w:val="28"/>
        </w:rPr>
        <w:t>4. Tổng mức đầu tư:</w:t>
      </w:r>
      <w:r>
        <w:rPr>
          <w:b/>
          <w:sz w:val="28"/>
          <w:szCs w:val="28"/>
        </w:rPr>
        <w:t xml:space="preserve"> </w:t>
      </w:r>
      <w:r>
        <w:rPr>
          <w:sz w:val="28"/>
          <w:szCs w:val="28"/>
        </w:rPr>
        <w:t>89.689 triệu đồng.</w:t>
      </w:r>
    </w:p>
    <w:p w:rsidR="00A55B39" w:rsidRDefault="00C10359" w:rsidP="00C37741">
      <w:pPr>
        <w:widowControl w:val="0"/>
        <w:spacing w:before="120"/>
        <w:ind w:firstLine="567"/>
        <w:contextualSpacing/>
        <w:jc w:val="both"/>
        <w:rPr>
          <w:sz w:val="28"/>
          <w:szCs w:val="28"/>
        </w:rPr>
      </w:pPr>
      <w:r w:rsidRPr="00C37741">
        <w:rPr>
          <w:sz w:val="28"/>
          <w:szCs w:val="28"/>
        </w:rPr>
        <w:t xml:space="preserve">5. Cơ cấu nguồn vốn đầu tư: </w:t>
      </w:r>
      <w:r>
        <w:rPr>
          <w:sz w:val="28"/>
          <w:szCs w:val="28"/>
        </w:rPr>
        <w:t xml:space="preserve">Ngân sách tỉnh. </w:t>
      </w:r>
    </w:p>
    <w:p w:rsidR="00A55B39" w:rsidRDefault="00C10359" w:rsidP="00C37741">
      <w:pPr>
        <w:widowControl w:val="0"/>
        <w:spacing w:before="120"/>
        <w:ind w:firstLine="567"/>
        <w:contextualSpacing/>
        <w:jc w:val="both"/>
        <w:rPr>
          <w:sz w:val="28"/>
          <w:szCs w:val="28"/>
        </w:rPr>
      </w:pPr>
      <w:r w:rsidRPr="00C37741">
        <w:rPr>
          <w:sz w:val="28"/>
          <w:szCs w:val="28"/>
        </w:rPr>
        <w:t xml:space="preserve">6. Địa điểm xây dựng: </w:t>
      </w:r>
      <w:r>
        <w:rPr>
          <w:sz w:val="28"/>
          <w:szCs w:val="28"/>
        </w:rPr>
        <w:t xml:space="preserve">Huyện </w:t>
      </w:r>
      <w:r w:rsidR="000040DE">
        <w:rPr>
          <w:sz w:val="28"/>
          <w:szCs w:val="28"/>
        </w:rPr>
        <w:t xml:space="preserve">Cam Lộ, </w:t>
      </w:r>
      <w:r>
        <w:rPr>
          <w:sz w:val="28"/>
          <w:szCs w:val="28"/>
        </w:rPr>
        <w:t xml:space="preserve">Gio Linh, tỉnh Quảng Trị. </w:t>
      </w:r>
    </w:p>
    <w:p w:rsidR="00A55B39" w:rsidRDefault="00C10359" w:rsidP="00C37741">
      <w:pPr>
        <w:widowControl w:val="0"/>
        <w:spacing w:before="120"/>
        <w:ind w:firstLine="567"/>
        <w:contextualSpacing/>
        <w:jc w:val="both"/>
        <w:rPr>
          <w:sz w:val="28"/>
          <w:szCs w:val="28"/>
        </w:rPr>
      </w:pPr>
      <w:r w:rsidRPr="00C37741">
        <w:rPr>
          <w:sz w:val="28"/>
          <w:szCs w:val="28"/>
        </w:rPr>
        <w:t>7. Thời gian, tiến độ thực hiện:</w:t>
      </w:r>
      <w:r>
        <w:rPr>
          <w:sz w:val="28"/>
          <w:szCs w:val="28"/>
        </w:rPr>
        <w:t xml:space="preserve"> </w:t>
      </w:r>
      <w:r w:rsidR="00CF5749">
        <w:rPr>
          <w:sz w:val="28"/>
          <w:szCs w:val="28"/>
        </w:rPr>
        <w:t>N</w:t>
      </w:r>
      <w:r>
        <w:rPr>
          <w:sz w:val="28"/>
          <w:szCs w:val="28"/>
        </w:rPr>
        <w:t>ăm 2022- 2025.</w:t>
      </w:r>
    </w:p>
    <w:p w:rsidR="00A55B39" w:rsidRDefault="00C10359" w:rsidP="00C37741">
      <w:pPr>
        <w:widowControl w:val="0"/>
        <w:spacing w:before="120"/>
        <w:ind w:firstLine="567"/>
        <w:contextualSpacing/>
        <w:jc w:val="both"/>
        <w:rPr>
          <w:rFonts w:ascii="Arial" w:eastAsia="Arial" w:hAnsi="Arial" w:cs="Arial"/>
          <w:sz w:val="28"/>
          <w:szCs w:val="28"/>
        </w:rPr>
      </w:pPr>
      <w:r w:rsidRPr="00C37741">
        <w:rPr>
          <w:sz w:val="28"/>
          <w:szCs w:val="28"/>
        </w:rPr>
        <w:t>8. Hình thức đầu tư:</w:t>
      </w:r>
      <w:r>
        <w:rPr>
          <w:rFonts w:ascii="Arial" w:eastAsia="Arial" w:hAnsi="Arial" w:cs="Arial"/>
          <w:sz w:val="28"/>
          <w:szCs w:val="28"/>
        </w:rPr>
        <w:t xml:space="preserve"> </w:t>
      </w:r>
      <w:r>
        <w:rPr>
          <w:sz w:val="28"/>
          <w:szCs w:val="28"/>
        </w:rPr>
        <w:t>Đầu tư công.</w:t>
      </w:r>
    </w:p>
    <w:p w:rsidR="00C37741" w:rsidRPr="0097301C" w:rsidRDefault="00C37741" w:rsidP="00C37741">
      <w:pPr>
        <w:spacing w:before="80"/>
        <w:ind w:firstLine="567"/>
        <w:jc w:val="both"/>
        <w:rPr>
          <w:rFonts w:eastAsia="SimSun"/>
          <w:bCs/>
          <w:sz w:val="28"/>
          <w:szCs w:val="28"/>
          <w:lang w:val="pt-BR"/>
        </w:rPr>
      </w:pPr>
      <w:r>
        <w:rPr>
          <w:rFonts w:eastAsia="SimSun"/>
          <w:b/>
          <w:bCs/>
          <w:sz w:val="28"/>
          <w:szCs w:val="28"/>
          <w:lang w:val="pt-BR"/>
        </w:rPr>
        <w:t xml:space="preserve">Điều 2. </w:t>
      </w:r>
      <w:r w:rsidRPr="0097301C">
        <w:rPr>
          <w:rFonts w:eastAsia="SimSun"/>
          <w:bCs/>
          <w:sz w:val="28"/>
          <w:szCs w:val="28"/>
          <w:lang w:val="pt-BR"/>
        </w:rPr>
        <w:t>Tổ chức thực hiện</w:t>
      </w:r>
    </w:p>
    <w:p w:rsidR="00C37741" w:rsidRPr="00853FB9" w:rsidRDefault="00C37741" w:rsidP="00C37741">
      <w:pPr>
        <w:spacing w:before="80"/>
        <w:ind w:firstLine="567"/>
        <w:jc w:val="both"/>
        <w:rPr>
          <w:rFonts w:eastAsia="SimSun"/>
          <w:b/>
          <w:bCs/>
          <w:sz w:val="28"/>
          <w:szCs w:val="28"/>
          <w:lang w:val="pt-BR"/>
        </w:rPr>
      </w:pPr>
      <w:r>
        <w:rPr>
          <w:rFonts w:eastAsia="SimSun"/>
          <w:bCs/>
          <w:sz w:val="28"/>
          <w:szCs w:val="28"/>
          <w:lang w:val="pt-BR"/>
        </w:rPr>
        <w:t>1. Giao Uỷ ban nhân dân tỉnh tổ chức thực hiện Nghị quyết</w:t>
      </w:r>
      <w:r w:rsidR="00853FB9">
        <w:rPr>
          <w:sz w:val="28"/>
          <w:szCs w:val="28"/>
        </w:rPr>
        <w:t xml:space="preserve"> </w:t>
      </w:r>
      <w:r w:rsidR="00853FB9" w:rsidRPr="00853FB9">
        <w:rPr>
          <w:sz w:val="28"/>
          <w:szCs w:val="28"/>
        </w:rPr>
        <w:t xml:space="preserve">khi nhà đầu tư </w:t>
      </w:r>
      <w:r w:rsidR="00E06A66">
        <w:rPr>
          <w:sz w:val="28"/>
          <w:szCs w:val="28"/>
        </w:rPr>
        <w:t>khởi công xây dựng</w:t>
      </w:r>
      <w:r w:rsidR="00853FB9">
        <w:rPr>
          <w:sz w:val="28"/>
          <w:szCs w:val="28"/>
        </w:rPr>
        <w:t xml:space="preserve"> dự án Cảng hàng không Quảng Trị.</w:t>
      </w:r>
    </w:p>
    <w:p w:rsidR="00C37741" w:rsidRPr="00807DB6" w:rsidRDefault="00C37741" w:rsidP="00C37741">
      <w:pPr>
        <w:spacing w:before="80"/>
        <w:ind w:firstLine="567"/>
        <w:jc w:val="both"/>
        <w:rPr>
          <w:rFonts w:eastAsia="SimSun"/>
          <w:bCs/>
          <w:sz w:val="28"/>
          <w:szCs w:val="28"/>
          <w:lang w:val="pt-BR"/>
        </w:rPr>
      </w:pPr>
      <w:r>
        <w:rPr>
          <w:rFonts w:eastAsia="SimSun"/>
          <w:bCs/>
          <w:sz w:val="28"/>
          <w:szCs w:val="28"/>
          <w:lang w:val="pt-BR"/>
        </w:rPr>
        <w:t>2. Thường trực Hội đồng nhân dân tỉnh, các Ban Hội đồng nhân dân, các Tổ đại biểu Hội đồng nhân dân và đại biểu Hội đồng nhân dân tỉnh phối hợp với Ban Thường trực Ủy ban Mặt trận Tổ quốc Việt Nam tỉnh giám sát việc thực hiện Nghị quyết.</w:t>
      </w:r>
    </w:p>
    <w:p w:rsidR="00C37741" w:rsidRDefault="00C37741" w:rsidP="00C37741">
      <w:pPr>
        <w:spacing w:before="80" w:after="240"/>
        <w:ind w:firstLine="624"/>
        <w:jc w:val="both"/>
        <w:rPr>
          <w:rFonts w:eastAsia="SimSun"/>
          <w:bCs/>
          <w:sz w:val="28"/>
          <w:szCs w:val="28"/>
          <w:lang w:val="pt-BR"/>
        </w:rPr>
      </w:pPr>
      <w:r w:rsidRPr="00FC1108">
        <w:rPr>
          <w:rFonts w:eastAsia="SimSun"/>
          <w:bCs/>
          <w:sz w:val="28"/>
          <w:szCs w:val="28"/>
          <w:lang w:val="pt-BR"/>
        </w:rPr>
        <w:t>Nghị quyết này được Hội đồng nhân dân tỉnh Quả</w:t>
      </w:r>
      <w:r>
        <w:rPr>
          <w:rFonts w:eastAsia="SimSun"/>
          <w:bCs/>
          <w:sz w:val="28"/>
          <w:szCs w:val="28"/>
          <w:lang w:val="pt-BR"/>
        </w:rPr>
        <w:t>ng T</w:t>
      </w:r>
      <w:r w:rsidRPr="00FC1108">
        <w:rPr>
          <w:rFonts w:eastAsia="SimSun"/>
          <w:bCs/>
          <w:sz w:val="28"/>
          <w:szCs w:val="28"/>
          <w:lang w:val="pt-BR"/>
        </w:rPr>
        <w:t>rị, Khóa VI</w:t>
      </w:r>
      <w:r>
        <w:rPr>
          <w:rFonts w:eastAsia="SimSun"/>
          <w:bCs/>
          <w:sz w:val="28"/>
          <w:szCs w:val="28"/>
          <w:lang w:val="pt-BR"/>
        </w:rPr>
        <w:t>I</w:t>
      </w:r>
      <w:r w:rsidRPr="00FC1108">
        <w:rPr>
          <w:rFonts w:eastAsia="SimSun"/>
          <w:bCs/>
          <w:sz w:val="28"/>
          <w:szCs w:val="28"/>
          <w:lang w:val="pt-BR"/>
        </w:rPr>
        <w:t xml:space="preserve">I, </w:t>
      </w:r>
      <w:r>
        <w:rPr>
          <w:rFonts w:eastAsia="SimSun"/>
          <w:bCs/>
          <w:sz w:val="28"/>
          <w:szCs w:val="28"/>
          <w:lang w:val="pt-BR"/>
        </w:rPr>
        <w:t>K</w:t>
      </w:r>
      <w:r w:rsidRPr="00FC1108">
        <w:rPr>
          <w:rFonts w:eastAsia="SimSun"/>
          <w:bCs/>
          <w:sz w:val="28"/>
          <w:szCs w:val="28"/>
          <w:lang w:val="pt-BR"/>
        </w:rPr>
        <w:t>ỳ họp thứ</w:t>
      </w:r>
      <w:r>
        <w:rPr>
          <w:rFonts w:eastAsia="SimSun"/>
          <w:bCs/>
          <w:sz w:val="28"/>
          <w:szCs w:val="28"/>
          <w:lang w:val="pt-BR"/>
        </w:rPr>
        <w:t xml:space="preserve"> 6 </w:t>
      </w:r>
      <w:r w:rsidRPr="00FC1108">
        <w:rPr>
          <w:rFonts w:eastAsia="SimSun"/>
          <w:bCs/>
          <w:sz w:val="28"/>
          <w:szCs w:val="28"/>
          <w:lang w:val="pt-BR"/>
        </w:rPr>
        <w:t xml:space="preserve">thông qua ngày </w:t>
      </w:r>
      <w:r>
        <w:rPr>
          <w:rFonts w:eastAsia="SimSun"/>
          <w:bCs/>
          <w:sz w:val="28"/>
          <w:szCs w:val="28"/>
          <w:lang w:val="pt-BR"/>
        </w:rPr>
        <w:t>09 t</w:t>
      </w:r>
      <w:r w:rsidRPr="00FC1108">
        <w:rPr>
          <w:rFonts w:eastAsia="SimSun"/>
          <w:bCs/>
          <w:sz w:val="28"/>
          <w:szCs w:val="28"/>
          <w:lang w:val="pt-BR"/>
        </w:rPr>
        <w:t xml:space="preserve">háng </w:t>
      </w:r>
      <w:r>
        <w:rPr>
          <w:rFonts w:eastAsia="SimSun"/>
          <w:bCs/>
          <w:sz w:val="28"/>
          <w:szCs w:val="28"/>
          <w:lang w:val="pt-BR"/>
        </w:rPr>
        <w:t>12 n</w:t>
      </w:r>
      <w:r w:rsidRPr="00FC1108">
        <w:rPr>
          <w:rFonts w:eastAsia="SimSun"/>
          <w:bCs/>
          <w:sz w:val="28"/>
          <w:szCs w:val="28"/>
          <w:lang w:val="pt-BR"/>
        </w:rPr>
        <w:t xml:space="preserve">ăm </w:t>
      </w:r>
      <w:r>
        <w:rPr>
          <w:rFonts w:eastAsia="SimSun"/>
          <w:bCs/>
          <w:sz w:val="28"/>
          <w:szCs w:val="28"/>
          <w:lang w:val="pt-BR"/>
        </w:rPr>
        <w:t>2021</w:t>
      </w:r>
      <w:r w:rsidRPr="00FC1108">
        <w:rPr>
          <w:rFonts w:eastAsia="SimSun"/>
          <w:bCs/>
          <w:sz w:val="28"/>
          <w:szCs w:val="28"/>
          <w:lang w:val="pt-BR"/>
        </w:rPr>
        <w:t xml:space="preserve"> và có hiệu lực </w:t>
      </w:r>
      <w:r>
        <w:rPr>
          <w:rFonts w:eastAsia="SimSun"/>
          <w:bCs/>
          <w:sz w:val="28"/>
          <w:szCs w:val="28"/>
          <w:lang w:val="pt-BR"/>
        </w:rPr>
        <w:t xml:space="preserve">kể </w:t>
      </w:r>
      <w:r w:rsidRPr="00FC1108">
        <w:rPr>
          <w:rFonts w:eastAsia="SimSun"/>
          <w:bCs/>
          <w:sz w:val="28"/>
          <w:szCs w:val="28"/>
          <w:lang w:val="pt-BR"/>
        </w:rPr>
        <w:t>từ ngày</w:t>
      </w:r>
      <w:r>
        <w:rPr>
          <w:rFonts w:eastAsia="SimSun"/>
          <w:bCs/>
          <w:sz w:val="28"/>
          <w:szCs w:val="28"/>
          <w:lang w:val="pt-BR"/>
        </w:rPr>
        <w:t xml:space="preserve"> thông qua</w:t>
      </w:r>
      <w:r w:rsidRPr="00FC1108">
        <w:rPr>
          <w:rFonts w:eastAsia="SimSun"/>
          <w:bCs/>
          <w:sz w:val="28"/>
          <w:szCs w:val="28"/>
          <w:lang w:val="pt-BR"/>
        </w:rPr>
        <w:t>./.</w:t>
      </w:r>
    </w:p>
    <w:tbl>
      <w:tblPr>
        <w:tblW w:w="5000" w:type="pct"/>
        <w:tblCellSpacing w:w="0" w:type="dxa"/>
        <w:tblCellMar>
          <w:left w:w="0" w:type="dxa"/>
          <w:right w:w="0" w:type="dxa"/>
        </w:tblCellMar>
        <w:tblLook w:val="04A0" w:firstRow="1" w:lastRow="0" w:firstColumn="1" w:lastColumn="0" w:noHBand="0" w:noVBand="1"/>
      </w:tblPr>
      <w:tblGrid>
        <w:gridCol w:w="5629"/>
        <w:gridCol w:w="3659"/>
      </w:tblGrid>
      <w:tr w:rsidR="00C37741" w:rsidRPr="00536BF4" w:rsidTr="00751176">
        <w:trPr>
          <w:tblCellSpacing w:w="0" w:type="dxa"/>
        </w:trPr>
        <w:tc>
          <w:tcPr>
            <w:tcW w:w="3030" w:type="pct"/>
            <w:tcMar>
              <w:top w:w="0" w:type="dxa"/>
              <w:left w:w="108" w:type="dxa"/>
              <w:bottom w:w="0" w:type="dxa"/>
              <w:right w:w="108" w:type="dxa"/>
            </w:tcMar>
          </w:tcPr>
          <w:p w:rsidR="00C37741" w:rsidRPr="00271027" w:rsidRDefault="00C37741" w:rsidP="00751176">
            <w:pPr>
              <w:autoSpaceDE w:val="0"/>
              <w:autoSpaceDN w:val="0"/>
              <w:adjustRightInd w:val="0"/>
              <w:rPr>
                <w:sz w:val="20"/>
                <w:lang w:val="vi-VN"/>
              </w:rPr>
            </w:pPr>
            <w:r>
              <w:rPr>
                <w:b/>
                <w:bCs/>
                <w:i/>
                <w:iCs/>
              </w:rPr>
              <w:t>N</w:t>
            </w:r>
            <w:r w:rsidRPr="00536BF4">
              <w:rPr>
                <w:b/>
                <w:bCs/>
                <w:i/>
                <w:iCs/>
              </w:rPr>
              <w:t>ơi nhận:</w:t>
            </w:r>
            <w:r w:rsidRPr="00536BF4">
              <w:rPr>
                <w:b/>
                <w:bCs/>
                <w:i/>
                <w:iCs/>
              </w:rPr>
              <w:br/>
            </w:r>
            <w:r w:rsidRPr="00271027">
              <w:rPr>
                <w:sz w:val="20"/>
                <w:lang w:val="vi-VN"/>
              </w:rPr>
              <w:t xml:space="preserve">- UBTVQH, Chính phủ; </w:t>
            </w:r>
          </w:p>
          <w:p w:rsidR="00C37741" w:rsidRPr="00271027" w:rsidRDefault="00C37741" w:rsidP="00751176">
            <w:pPr>
              <w:autoSpaceDE w:val="0"/>
              <w:autoSpaceDN w:val="0"/>
              <w:adjustRightInd w:val="0"/>
              <w:rPr>
                <w:sz w:val="20"/>
                <w:lang w:val="vi-VN"/>
              </w:rPr>
            </w:pPr>
            <w:r w:rsidRPr="00271027">
              <w:rPr>
                <w:sz w:val="20"/>
                <w:lang w:val="vi-VN"/>
              </w:rPr>
              <w:t>- Các Bộ: KH&amp;ĐT, TC</w:t>
            </w:r>
            <w:r w:rsidR="0016281C">
              <w:rPr>
                <w:sz w:val="20"/>
              </w:rPr>
              <w:t>, GTVT</w:t>
            </w:r>
            <w:r w:rsidRPr="00271027">
              <w:rPr>
                <w:sz w:val="20"/>
                <w:lang w:val="vi-VN"/>
              </w:rPr>
              <w:t xml:space="preserve">; </w:t>
            </w:r>
          </w:p>
          <w:p w:rsidR="00C37741" w:rsidRPr="00415924" w:rsidRDefault="00C37741" w:rsidP="00751176">
            <w:pPr>
              <w:autoSpaceDE w:val="0"/>
              <w:autoSpaceDN w:val="0"/>
              <w:adjustRightInd w:val="0"/>
              <w:rPr>
                <w:sz w:val="20"/>
                <w:lang w:val="vi-VN"/>
              </w:rPr>
            </w:pPr>
            <w:r w:rsidRPr="00271027">
              <w:rPr>
                <w:sz w:val="20"/>
                <w:lang w:val="vi-VN"/>
              </w:rPr>
              <w:t xml:space="preserve">- </w:t>
            </w:r>
            <w:r>
              <w:rPr>
                <w:sz w:val="20"/>
                <w:lang w:val="vi-VN"/>
              </w:rPr>
              <w:t>T</w:t>
            </w:r>
            <w:r w:rsidRPr="00271027">
              <w:rPr>
                <w:sz w:val="20"/>
                <w:lang w:val="vi-VN"/>
              </w:rPr>
              <w:t>T</w:t>
            </w:r>
            <w:r w:rsidRPr="00415924">
              <w:rPr>
                <w:sz w:val="20"/>
                <w:lang w:val="vi-VN"/>
              </w:rPr>
              <w:t>TU, TT HĐND, UBND, UBMTTQVN tỉnh;</w:t>
            </w:r>
          </w:p>
          <w:p w:rsidR="00C37741" w:rsidRPr="00271027" w:rsidRDefault="00C37741" w:rsidP="00751176">
            <w:pPr>
              <w:autoSpaceDE w:val="0"/>
              <w:autoSpaceDN w:val="0"/>
              <w:adjustRightInd w:val="0"/>
              <w:rPr>
                <w:sz w:val="20"/>
                <w:lang w:val="vi-VN"/>
              </w:rPr>
            </w:pPr>
            <w:r w:rsidRPr="00415924">
              <w:rPr>
                <w:sz w:val="20"/>
                <w:lang w:val="vi-VN"/>
              </w:rPr>
              <w:t xml:space="preserve">- Đoàn </w:t>
            </w:r>
            <w:r>
              <w:rPr>
                <w:sz w:val="20"/>
              </w:rPr>
              <w:t xml:space="preserve">đại biểu </w:t>
            </w:r>
            <w:r w:rsidRPr="00415924">
              <w:rPr>
                <w:sz w:val="20"/>
                <w:lang w:val="vi-VN"/>
              </w:rPr>
              <w:t>QH tỉnh;</w:t>
            </w:r>
          </w:p>
          <w:p w:rsidR="00C37741" w:rsidRPr="00415924" w:rsidRDefault="00C37741" w:rsidP="00751176">
            <w:pPr>
              <w:autoSpaceDE w:val="0"/>
              <w:autoSpaceDN w:val="0"/>
              <w:adjustRightInd w:val="0"/>
              <w:rPr>
                <w:sz w:val="20"/>
                <w:lang w:val="vi-VN"/>
              </w:rPr>
            </w:pPr>
            <w:r>
              <w:rPr>
                <w:sz w:val="20"/>
                <w:lang w:val="vi-VN"/>
              </w:rPr>
              <w:t>- Đại biểu</w:t>
            </w:r>
            <w:r w:rsidRPr="00415924">
              <w:rPr>
                <w:sz w:val="20"/>
                <w:lang w:val="vi-VN"/>
              </w:rPr>
              <w:t xml:space="preserve"> HĐND tỉnh;</w:t>
            </w:r>
          </w:p>
          <w:p w:rsidR="00C37741" w:rsidRDefault="00C37741" w:rsidP="00751176">
            <w:pPr>
              <w:spacing w:before="40"/>
              <w:rPr>
                <w:sz w:val="20"/>
              </w:rPr>
            </w:pPr>
            <w:r w:rsidRPr="00415924">
              <w:rPr>
                <w:sz w:val="20"/>
                <w:lang w:val="vi-VN"/>
              </w:rPr>
              <w:t xml:space="preserve">- VP </w:t>
            </w:r>
            <w:r>
              <w:rPr>
                <w:sz w:val="20"/>
              </w:rPr>
              <w:t>Đoàn ĐBQH&amp;</w:t>
            </w:r>
            <w:r w:rsidRPr="00415924">
              <w:rPr>
                <w:sz w:val="20"/>
                <w:lang w:val="vi-VN"/>
              </w:rPr>
              <w:t>HĐND tỉnh;</w:t>
            </w:r>
            <w:r w:rsidRPr="00271027">
              <w:rPr>
                <w:sz w:val="20"/>
                <w:lang w:val="vi-VN"/>
              </w:rPr>
              <w:t xml:space="preserve"> VP UBND tỉnh</w:t>
            </w:r>
            <w:r>
              <w:rPr>
                <w:sz w:val="20"/>
              </w:rPr>
              <w:t>;</w:t>
            </w:r>
          </w:p>
          <w:p w:rsidR="00C37741" w:rsidRDefault="00C37741" w:rsidP="00751176">
            <w:pPr>
              <w:spacing w:before="40"/>
              <w:rPr>
                <w:sz w:val="20"/>
              </w:rPr>
            </w:pPr>
            <w:r w:rsidRPr="00415924">
              <w:rPr>
                <w:sz w:val="20"/>
                <w:lang w:val="vi-VN"/>
              </w:rPr>
              <w:t>- Các Sở</w:t>
            </w:r>
            <w:r w:rsidRPr="00271027">
              <w:rPr>
                <w:sz w:val="20"/>
                <w:lang w:val="vi-VN"/>
              </w:rPr>
              <w:t>: KHĐT, TC, K</w:t>
            </w:r>
            <w:r>
              <w:rPr>
                <w:sz w:val="20"/>
              </w:rPr>
              <w:t>BNN;</w:t>
            </w:r>
            <w:r w:rsidRPr="00E75F2F">
              <w:rPr>
                <w:sz w:val="20"/>
              </w:rPr>
              <w:t xml:space="preserve"> </w:t>
            </w:r>
          </w:p>
          <w:p w:rsidR="00C37741" w:rsidRPr="00E75F2F" w:rsidRDefault="00C37741" w:rsidP="00751176">
            <w:pPr>
              <w:spacing w:before="40"/>
              <w:rPr>
                <w:sz w:val="20"/>
                <w:szCs w:val="20"/>
              </w:rPr>
            </w:pPr>
            <w:r w:rsidRPr="00E75F2F">
              <w:rPr>
                <w:sz w:val="20"/>
                <w:szCs w:val="20"/>
              </w:rPr>
              <w:t xml:space="preserve">- TT HĐND, UBND  </w:t>
            </w:r>
            <w:r>
              <w:rPr>
                <w:sz w:val="20"/>
                <w:szCs w:val="20"/>
              </w:rPr>
              <w:t>huyện Gio Linh</w:t>
            </w:r>
            <w:r w:rsidR="00E06A66">
              <w:rPr>
                <w:sz w:val="20"/>
                <w:szCs w:val="20"/>
              </w:rPr>
              <w:t>, Cam Lộ</w:t>
            </w:r>
            <w:r w:rsidRPr="00E75F2F">
              <w:rPr>
                <w:sz w:val="20"/>
                <w:szCs w:val="20"/>
              </w:rPr>
              <w:t>;</w:t>
            </w:r>
          </w:p>
          <w:p w:rsidR="00C37741" w:rsidRPr="00E75F2F" w:rsidRDefault="00C37741" w:rsidP="00751176">
            <w:pPr>
              <w:spacing w:before="40"/>
              <w:jc w:val="both"/>
              <w:rPr>
                <w:sz w:val="20"/>
                <w:szCs w:val="20"/>
              </w:rPr>
            </w:pPr>
            <w:r w:rsidRPr="00E75F2F">
              <w:rPr>
                <w:sz w:val="20"/>
                <w:szCs w:val="20"/>
              </w:rPr>
              <w:t>- BQLDA ĐTXD các CTGT;</w:t>
            </w:r>
          </w:p>
          <w:p w:rsidR="00C37741" w:rsidRPr="00536BF4" w:rsidRDefault="00C37741" w:rsidP="00751176">
            <w:pPr>
              <w:spacing w:before="40"/>
            </w:pPr>
            <w:r w:rsidRPr="00E75F2F">
              <w:rPr>
                <w:sz w:val="20"/>
                <w:szCs w:val="20"/>
              </w:rPr>
              <w:t>- Lưu: V</w:t>
            </w:r>
            <w:r>
              <w:rPr>
                <w:sz w:val="20"/>
              </w:rPr>
              <w:t>T, KTNS</w:t>
            </w:r>
            <w:r w:rsidRPr="00E75F2F">
              <w:rPr>
                <w:sz w:val="20"/>
                <w:szCs w:val="20"/>
              </w:rPr>
              <w:t>.</w:t>
            </w:r>
          </w:p>
        </w:tc>
        <w:tc>
          <w:tcPr>
            <w:tcW w:w="1970" w:type="pct"/>
            <w:tcMar>
              <w:top w:w="0" w:type="dxa"/>
              <w:left w:w="108" w:type="dxa"/>
              <w:bottom w:w="0" w:type="dxa"/>
              <w:right w:w="108" w:type="dxa"/>
            </w:tcMar>
          </w:tcPr>
          <w:p w:rsidR="00C37741" w:rsidRPr="000C62A5" w:rsidRDefault="00C37741" w:rsidP="00751176">
            <w:pPr>
              <w:spacing w:before="120" w:line="396" w:lineRule="atLeast"/>
              <w:ind w:right="43"/>
              <w:jc w:val="center"/>
              <w:outlineLvl w:val="0"/>
              <w:rPr>
                <w:b/>
                <w:bCs/>
                <w:color w:val="4A4A4A"/>
                <w:kern w:val="36"/>
                <w:sz w:val="28"/>
                <w:szCs w:val="28"/>
              </w:rPr>
            </w:pPr>
            <w:r w:rsidRPr="006B71D1">
              <w:rPr>
                <w:b/>
                <w:bCs/>
                <w:kern w:val="36"/>
                <w:sz w:val="28"/>
                <w:szCs w:val="28"/>
              </w:rPr>
              <w:t>CHỦ TỊCH</w:t>
            </w:r>
            <w:r w:rsidRPr="000C62A5">
              <w:rPr>
                <w:b/>
                <w:bCs/>
                <w:color w:val="4A4A4A"/>
                <w:kern w:val="36"/>
                <w:sz w:val="28"/>
                <w:szCs w:val="28"/>
              </w:rPr>
              <w:br/>
            </w:r>
            <w:r w:rsidRPr="000C62A5">
              <w:rPr>
                <w:b/>
                <w:bCs/>
                <w:color w:val="4A4A4A"/>
                <w:kern w:val="36"/>
                <w:sz w:val="28"/>
                <w:szCs w:val="28"/>
              </w:rPr>
              <w:br/>
            </w:r>
            <w:r w:rsidRPr="000C62A5">
              <w:rPr>
                <w:b/>
                <w:bCs/>
                <w:color w:val="4A4A4A"/>
                <w:kern w:val="36"/>
                <w:sz w:val="28"/>
                <w:szCs w:val="28"/>
              </w:rPr>
              <w:br/>
            </w:r>
            <w:r w:rsidRPr="000C62A5">
              <w:rPr>
                <w:b/>
                <w:bCs/>
                <w:color w:val="4A4A4A"/>
                <w:kern w:val="36"/>
                <w:sz w:val="28"/>
                <w:szCs w:val="28"/>
              </w:rPr>
              <w:br/>
            </w:r>
            <w:r w:rsidRPr="000C62A5">
              <w:rPr>
                <w:b/>
                <w:bCs/>
                <w:color w:val="4A4A4A"/>
                <w:kern w:val="36"/>
                <w:sz w:val="28"/>
                <w:szCs w:val="28"/>
              </w:rPr>
              <w:br/>
            </w:r>
            <w:r w:rsidRPr="004D1AA7">
              <w:rPr>
                <w:b/>
                <w:bCs/>
                <w:kern w:val="36"/>
                <w:sz w:val="28"/>
                <w:szCs w:val="28"/>
              </w:rPr>
              <w:t xml:space="preserve">Nguyễn </w:t>
            </w:r>
            <w:r>
              <w:rPr>
                <w:b/>
                <w:bCs/>
                <w:kern w:val="36"/>
                <w:sz w:val="28"/>
                <w:szCs w:val="28"/>
              </w:rPr>
              <w:t>Đăng Quang</w:t>
            </w:r>
          </w:p>
        </w:tc>
      </w:tr>
    </w:tbl>
    <w:p w:rsidR="00A55B39" w:rsidRDefault="00A55B39" w:rsidP="004541D1">
      <w:pPr>
        <w:widowControl w:val="0"/>
        <w:jc w:val="center"/>
        <w:rPr>
          <w:sz w:val="26"/>
          <w:szCs w:val="26"/>
        </w:rPr>
      </w:pPr>
      <w:bookmarkStart w:id="0" w:name="_GoBack"/>
      <w:bookmarkEnd w:id="0"/>
    </w:p>
    <w:sectPr w:rsidR="00A55B39" w:rsidSect="00F20EB0">
      <w:headerReference w:type="even" r:id="rId9"/>
      <w:headerReference w:type="default" r:id="rId10"/>
      <w:footerReference w:type="even" r:id="rId11"/>
      <w:footerReference w:type="default" r:id="rId12"/>
      <w:pgSz w:w="11907" w:h="16839" w:code="9"/>
      <w:pgMar w:top="1134" w:right="1134" w:bottom="1134" w:left="1701" w:header="340" w:footer="284" w:gutter="0"/>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6A11" w:rsidRDefault="00F46A11">
      <w:r>
        <w:separator/>
      </w:r>
    </w:p>
  </w:endnote>
  <w:endnote w:type="continuationSeparator" w:id="0">
    <w:p w:rsidR="00F46A11" w:rsidRDefault="00F46A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5B39" w:rsidRDefault="00C10359">
    <w:pPr>
      <w:pBdr>
        <w:top w:val="nil"/>
        <w:left w:val="nil"/>
        <w:bottom w:val="nil"/>
        <w:right w:val="nil"/>
        <w:between w:val="nil"/>
      </w:pBdr>
      <w:tabs>
        <w:tab w:val="center" w:pos="4320"/>
        <w:tab w:val="right" w:pos="8640"/>
      </w:tabs>
      <w:jc w:val="right"/>
      <w:rPr>
        <w:color w:val="000000"/>
      </w:rPr>
    </w:pPr>
    <w:r>
      <w:rPr>
        <w:color w:val="000000"/>
      </w:rPr>
      <w:fldChar w:fldCharType="begin"/>
    </w:r>
    <w:r>
      <w:rPr>
        <w:color w:val="000000"/>
      </w:rPr>
      <w:instrText>PAGE</w:instrText>
    </w:r>
    <w:r>
      <w:rPr>
        <w:color w:val="000000"/>
      </w:rPr>
      <w:fldChar w:fldCharType="end"/>
    </w:r>
  </w:p>
  <w:p w:rsidR="00A55B39" w:rsidRDefault="00A55B39">
    <w:pPr>
      <w:pBdr>
        <w:top w:val="nil"/>
        <w:left w:val="nil"/>
        <w:bottom w:val="nil"/>
        <w:right w:val="nil"/>
        <w:between w:val="nil"/>
      </w:pBdr>
      <w:tabs>
        <w:tab w:val="center" w:pos="4320"/>
        <w:tab w:val="right" w:pos="8640"/>
      </w:tabs>
      <w:ind w:right="360"/>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5B39" w:rsidRDefault="00A55B39">
    <w:pPr>
      <w:pBdr>
        <w:top w:val="nil"/>
        <w:left w:val="nil"/>
        <w:bottom w:val="nil"/>
        <w:right w:val="nil"/>
        <w:between w:val="nil"/>
      </w:pBdr>
      <w:tabs>
        <w:tab w:val="center" w:pos="4320"/>
        <w:tab w:val="right" w:pos="8640"/>
      </w:tabs>
      <w:jc w:val="right"/>
      <w:rPr>
        <w:color w:val="000000"/>
        <w:sz w:val="28"/>
        <w:szCs w:val="28"/>
      </w:rPr>
    </w:pPr>
  </w:p>
  <w:p w:rsidR="00A55B39" w:rsidRDefault="00A55B39">
    <w:pPr>
      <w:pBdr>
        <w:top w:val="nil"/>
        <w:left w:val="nil"/>
        <w:bottom w:val="nil"/>
        <w:right w:val="nil"/>
        <w:between w:val="nil"/>
      </w:pBdr>
      <w:tabs>
        <w:tab w:val="center" w:pos="4320"/>
        <w:tab w:val="right" w:pos="8640"/>
      </w:tabs>
      <w:ind w:right="360"/>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6A11" w:rsidRDefault="00F46A11">
      <w:r>
        <w:separator/>
      </w:r>
    </w:p>
  </w:footnote>
  <w:footnote w:type="continuationSeparator" w:id="0">
    <w:p w:rsidR="00F46A11" w:rsidRDefault="00F46A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5B39" w:rsidRDefault="00C10359">
    <w:pPr>
      <w:pBdr>
        <w:top w:val="nil"/>
        <w:left w:val="nil"/>
        <w:bottom w:val="nil"/>
        <w:right w:val="nil"/>
        <w:between w:val="nil"/>
      </w:pBdr>
      <w:tabs>
        <w:tab w:val="center" w:pos="4320"/>
        <w:tab w:val="right" w:pos="8640"/>
      </w:tabs>
      <w:rPr>
        <w:color w:val="000000"/>
      </w:rPr>
    </w:pPr>
    <w:r>
      <w:rPr>
        <w:color w:val="000000"/>
      </w:rPr>
      <w:fldChar w:fldCharType="begin"/>
    </w:r>
    <w:r>
      <w:rPr>
        <w:color w:val="000000"/>
      </w:rPr>
      <w:instrText>PAGE</w:instrText>
    </w:r>
    <w:r>
      <w:rPr>
        <w:color w:val="000000"/>
      </w:rPr>
      <w:fldChar w:fldCharType="end"/>
    </w:r>
  </w:p>
  <w:p w:rsidR="00A55B39" w:rsidRDefault="00C10359">
    <w:pPr>
      <w:pBdr>
        <w:top w:val="nil"/>
        <w:left w:val="nil"/>
        <w:bottom w:val="nil"/>
        <w:right w:val="nil"/>
        <w:between w:val="nil"/>
      </w:pBdr>
      <w:tabs>
        <w:tab w:val="center" w:pos="4320"/>
        <w:tab w:val="right" w:pos="8640"/>
      </w:tabs>
      <w:jc w:val="right"/>
      <w:rPr>
        <w:color w:val="000000"/>
      </w:rPr>
    </w:pPr>
    <w:r>
      <w:rPr>
        <w:color w:val="000000"/>
      </w:rPr>
      <w:br/>
    </w:r>
    <w:r>
      <w:rPr>
        <w:color w:val="000000"/>
      </w:rP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71080339"/>
      <w:docPartObj>
        <w:docPartGallery w:val="Page Numbers (Top of Page)"/>
        <w:docPartUnique/>
      </w:docPartObj>
    </w:sdtPr>
    <w:sdtEndPr>
      <w:rPr>
        <w:noProof/>
      </w:rPr>
    </w:sdtEndPr>
    <w:sdtContent>
      <w:p w:rsidR="00F20EB0" w:rsidRDefault="00F20EB0">
        <w:pPr>
          <w:pStyle w:val="Header"/>
          <w:jc w:val="center"/>
        </w:pPr>
        <w:r>
          <w:fldChar w:fldCharType="begin"/>
        </w:r>
        <w:r>
          <w:instrText xml:space="preserve"> PAGE   \* MERGEFORMAT </w:instrText>
        </w:r>
        <w:r>
          <w:fldChar w:fldCharType="separate"/>
        </w:r>
        <w:r w:rsidR="00E06A66">
          <w:rPr>
            <w:noProof/>
          </w:rPr>
          <w:t>2</w:t>
        </w:r>
        <w:r>
          <w:rPr>
            <w:noProof/>
          </w:rPr>
          <w:fldChar w:fldCharType="end"/>
        </w:r>
      </w:p>
    </w:sdtContent>
  </w:sdt>
  <w:p w:rsidR="00F20EB0" w:rsidRDefault="00F20EB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F27E3D"/>
    <w:multiLevelType w:val="hybridMultilevel"/>
    <w:tmpl w:val="8A464430"/>
    <w:lvl w:ilvl="0" w:tplc="823E067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D453A29"/>
    <w:multiLevelType w:val="hybridMultilevel"/>
    <w:tmpl w:val="1F08FF88"/>
    <w:lvl w:ilvl="0" w:tplc="4790E6A0">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201D2B0D"/>
    <w:multiLevelType w:val="hybridMultilevel"/>
    <w:tmpl w:val="53E6EEBE"/>
    <w:lvl w:ilvl="0" w:tplc="C1382D2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nsid w:val="298A50A4"/>
    <w:multiLevelType w:val="hybridMultilevel"/>
    <w:tmpl w:val="BBDEC07C"/>
    <w:lvl w:ilvl="0" w:tplc="43F4651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3F845E6C"/>
    <w:multiLevelType w:val="hybridMultilevel"/>
    <w:tmpl w:val="3598640C"/>
    <w:lvl w:ilvl="0" w:tplc="1482423A">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55EE55D3"/>
    <w:multiLevelType w:val="hybridMultilevel"/>
    <w:tmpl w:val="ECFADA88"/>
    <w:lvl w:ilvl="0" w:tplc="D29C54D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4"/>
  </w:num>
  <w:num w:numId="2">
    <w:abstractNumId w:val="0"/>
  </w:num>
  <w:num w:numId="3">
    <w:abstractNumId w:val="1"/>
  </w:num>
  <w:num w:numId="4">
    <w:abstractNumId w:val="3"/>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5B39"/>
    <w:rsid w:val="000040DE"/>
    <w:rsid w:val="0006155B"/>
    <w:rsid w:val="000700F7"/>
    <w:rsid w:val="000E0879"/>
    <w:rsid w:val="0016281C"/>
    <w:rsid w:val="001B21C3"/>
    <w:rsid w:val="00207CA6"/>
    <w:rsid w:val="002203DD"/>
    <w:rsid w:val="002C16B3"/>
    <w:rsid w:val="002E02C5"/>
    <w:rsid w:val="00300047"/>
    <w:rsid w:val="00305A61"/>
    <w:rsid w:val="003724CF"/>
    <w:rsid w:val="003837AD"/>
    <w:rsid w:val="003E66E4"/>
    <w:rsid w:val="00426A49"/>
    <w:rsid w:val="004541D1"/>
    <w:rsid w:val="00480581"/>
    <w:rsid w:val="00494E5C"/>
    <w:rsid w:val="004D1458"/>
    <w:rsid w:val="0051417B"/>
    <w:rsid w:val="005569BD"/>
    <w:rsid w:val="00583132"/>
    <w:rsid w:val="007132C1"/>
    <w:rsid w:val="007A5068"/>
    <w:rsid w:val="008220F3"/>
    <w:rsid w:val="008350BC"/>
    <w:rsid w:val="00853FB9"/>
    <w:rsid w:val="0087153B"/>
    <w:rsid w:val="008D4D7B"/>
    <w:rsid w:val="008F0125"/>
    <w:rsid w:val="0091158F"/>
    <w:rsid w:val="00A55B39"/>
    <w:rsid w:val="00A92E12"/>
    <w:rsid w:val="00AE7002"/>
    <w:rsid w:val="00B12282"/>
    <w:rsid w:val="00B27C29"/>
    <w:rsid w:val="00C10359"/>
    <w:rsid w:val="00C37741"/>
    <w:rsid w:val="00C63769"/>
    <w:rsid w:val="00C64BF7"/>
    <w:rsid w:val="00C71E42"/>
    <w:rsid w:val="00C92887"/>
    <w:rsid w:val="00CC09F5"/>
    <w:rsid w:val="00CD610D"/>
    <w:rsid w:val="00CE4D48"/>
    <w:rsid w:val="00CF5749"/>
    <w:rsid w:val="00D11530"/>
    <w:rsid w:val="00D71CFA"/>
    <w:rsid w:val="00E06A66"/>
    <w:rsid w:val="00E32AE8"/>
    <w:rsid w:val="00E37814"/>
    <w:rsid w:val="00F15B5A"/>
    <w:rsid w:val="00F20EB0"/>
    <w:rsid w:val="00F46A11"/>
    <w:rsid w:val="00F53F09"/>
    <w:rsid w:val="00F548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5:docId w15:val="{4FDA45B6-B70A-4CA9-AAF4-9871A1F87B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outlineLvl w:val="0"/>
    </w:pPr>
    <w:rPr>
      <w:b/>
      <w:sz w:val="28"/>
      <w:szCs w:val="28"/>
    </w:rPr>
  </w:style>
  <w:style w:type="paragraph" w:styleId="Heading2">
    <w:name w:val="heading 2"/>
    <w:basedOn w:val="Normal"/>
    <w:next w:val="Normal"/>
    <w:uiPriority w:val="9"/>
    <w:unhideWhenUsed/>
    <w:qFormat/>
    <w:pPr>
      <w:keepNext/>
      <w:jc w:val="center"/>
      <w:outlineLvl w:val="1"/>
    </w:pPr>
    <w:rPr>
      <w:b/>
      <w:sz w:val="28"/>
      <w:szCs w:val="28"/>
    </w:rPr>
  </w:style>
  <w:style w:type="paragraph" w:styleId="Heading3">
    <w:name w:val="heading 3"/>
    <w:basedOn w:val="Normal"/>
    <w:next w:val="Normal"/>
    <w:uiPriority w:val="9"/>
    <w:unhideWhenUsed/>
    <w:qFormat/>
    <w:pPr>
      <w:keepNext/>
      <w:ind w:left="5040" w:firstLine="720"/>
      <w:outlineLvl w:val="2"/>
    </w:pPr>
    <w:rPr>
      <w:b/>
      <w:sz w:val="28"/>
      <w:szCs w:val="28"/>
    </w:rPr>
  </w:style>
  <w:style w:type="paragraph" w:styleId="Heading4">
    <w:name w:val="heading 4"/>
    <w:basedOn w:val="Normal"/>
    <w:next w:val="Normal"/>
    <w:uiPriority w:val="9"/>
    <w:unhideWhenUsed/>
    <w:qFormat/>
    <w:pPr>
      <w:keepNext/>
      <w:keepLines/>
      <w:spacing w:before="240" w:after="40"/>
      <w:outlineLvl w:val="3"/>
    </w:pPr>
    <w:rPr>
      <w:b/>
    </w:rPr>
  </w:style>
  <w:style w:type="paragraph" w:styleId="Heading5">
    <w:name w:val="heading 5"/>
    <w:basedOn w:val="Normal"/>
    <w:next w:val="Normal"/>
    <w:uiPriority w:val="9"/>
    <w:unhideWhenUsed/>
    <w:qFormat/>
    <w:pPr>
      <w:keepNext/>
      <w:outlineLvl w:val="4"/>
    </w:pPr>
    <w:rPr>
      <w:b/>
      <w:sz w:val="26"/>
      <w:szCs w:val="26"/>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table" w:customStyle="1" w:styleId="a0">
    <w:basedOn w:val="TableNormal"/>
    <w:tblPr>
      <w:tblStyleRowBandSize w:val="1"/>
      <w:tblStyleColBandSize w:val="1"/>
      <w:tblInd w:w="0" w:type="dxa"/>
      <w:tblCellMar>
        <w:top w:w="0" w:type="dxa"/>
        <w:left w:w="0" w:type="dxa"/>
        <w:bottom w:w="0" w:type="dxa"/>
        <w:right w:w="0" w:type="dxa"/>
      </w:tblCellMar>
    </w:tblPr>
  </w:style>
  <w:style w:type="table" w:customStyle="1" w:styleId="a1">
    <w:basedOn w:val="TableNormal"/>
    <w:tblPr>
      <w:tblStyleRowBandSize w:val="1"/>
      <w:tblStyleColBandSize w:val="1"/>
      <w:tblInd w:w="0" w:type="dxa"/>
      <w:tblCellMar>
        <w:top w:w="0" w:type="dxa"/>
        <w:left w:w="0" w:type="dxa"/>
        <w:bottom w:w="0" w:type="dxa"/>
        <w:right w:w="0" w:type="dxa"/>
      </w:tblCellMar>
    </w:tblPr>
  </w:style>
  <w:style w:type="paragraph" w:styleId="ListParagraph">
    <w:name w:val="List Paragraph"/>
    <w:basedOn w:val="Normal"/>
    <w:uiPriority w:val="34"/>
    <w:qFormat/>
    <w:rsid w:val="005569BD"/>
    <w:pPr>
      <w:ind w:left="720"/>
      <w:contextualSpacing/>
    </w:pPr>
  </w:style>
  <w:style w:type="paragraph" w:styleId="BalloonText">
    <w:name w:val="Balloon Text"/>
    <w:basedOn w:val="Normal"/>
    <w:link w:val="BalloonTextChar"/>
    <w:uiPriority w:val="99"/>
    <w:semiHidden/>
    <w:unhideWhenUsed/>
    <w:rsid w:val="00426A49"/>
    <w:rPr>
      <w:rFonts w:ascii="Tahoma" w:hAnsi="Tahoma" w:cs="Tahoma"/>
      <w:sz w:val="16"/>
      <w:szCs w:val="16"/>
    </w:rPr>
  </w:style>
  <w:style w:type="character" w:customStyle="1" w:styleId="BalloonTextChar">
    <w:name w:val="Balloon Text Char"/>
    <w:basedOn w:val="DefaultParagraphFont"/>
    <w:link w:val="BalloonText"/>
    <w:uiPriority w:val="99"/>
    <w:semiHidden/>
    <w:rsid w:val="00426A49"/>
    <w:rPr>
      <w:rFonts w:ascii="Tahoma" w:hAnsi="Tahoma" w:cs="Tahoma"/>
      <w:sz w:val="16"/>
      <w:szCs w:val="16"/>
    </w:rPr>
  </w:style>
  <w:style w:type="paragraph" w:styleId="Header">
    <w:name w:val="header"/>
    <w:basedOn w:val="Normal"/>
    <w:link w:val="HeaderChar"/>
    <w:uiPriority w:val="99"/>
    <w:unhideWhenUsed/>
    <w:rsid w:val="00F20EB0"/>
    <w:pPr>
      <w:tabs>
        <w:tab w:val="center" w:pos="4680"/>
        <w:tab w:val="right" w:pos="9360"/>
      </w:tabs>
    </w:pPr>
  </w:style>
  <w:style w:type="character" w:customStyle="1" w:styleId="HeaderChar">
    <w:name w:val="Header Char"/>
    <w:basedOn w:val="DefaultParagraphFont"/>
    <w:link w:val="Header"/>
    <w:uiPriority w:val="99"/>
    <w:rsid w:val="00F20EB0"/>
  </w:style>
  <w:style w:type="paragraph" w:styleId="Footer">
    <w:name w:val="footer"/>
    <w:basedOn w:val="Normal"/>
    <w:link w:val="FooterChar"/>
    <w:uiPriority w:val="99"/>
    <w:unhideWhenUsed/>
    <w:rsid w:val="00F20EB0"/>
    <w:pPr>
      <w:tabs>
        <w:tab w:val="center" w:pos="4680"/>
        <w:tab w:val="right" w:pos="9360"/>
      </w:tabs>
    </w:pPr>
  </w:style>
  <w:style w:type="character" w:customStyle="1" w:styleId="FooterChar">
    <w:name w:val="Footer Char"/>
    <w:basedOn w:val="DefaultParagraphFont"/>
    <w:link w:val="Footer"/>
    <w:uiPriority w:val="99"/>
    <w:rsid w:val="00F20E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thuvienphapluat.vn/phap-luat/tim-van-ban.aspx?keyword=5352/TTr-UBND&amp;area=2&amp;type=0&amp;match=False&amp;vc=True&amp;org=48&amp;lan=1"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78E059-ABAB-4EF9-9538-CAC4568307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2</Pages>
  <Words>621</Words>
  <Characters>3545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MrLong</cp:lastModifiedBy>
  <cp:revision>39</cp:revision>
  <cp:lastPrinted>2021-11-26T09:39:00Z</cp:lastPrinted>
  <dcterms:created xsi:type="dcterms:W3CDTF">2021-10-07T08:31:00Z</dcterms:created>
  <dcterms:modified xsi:type="dcterms:W3CDTF">2021-12-07T05:36:00Z</dcterms:modified>
</cp:coreProperties>
</file>