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5787"/>
      </w:tblGrid>
      <w:tr w:rsidR="0054721E" w:rsidRPr="005A0D63" w:rsidTr="0002511E">
        <w:trPr>
          <w:jc w:val="center"/>
        </w:trPr>
        <w:tc>
          <w:tcPr>
            <w:tcW w:w="3510" w:type="dxa"/>
          </w:tcPr>
          <w:p w:rsidR="0054721E" w:rsidRPr="0054721E" w:rsidRDefault="0054721E" w:rsidP="0054721E">
            <w:pPr>
              <w:spacing w:after="0" w:line="240" w:lineRule="auto"/>
              <w:jc w:val="center"/>
              <w:rPr>
                <w:rFonts w:ascii="Times New Roman" w:hAnsi="Times New Roman"/>
                <w:b/>
                <w:sz w:val="26"/>
                <w:szCs w:val="26"/>
              </w:rPr>
            </w:pPr>
            <w:r w:rsidRPr="0054721E">
              <w:rPr>
                <w:rFonts w:ascii="Times New Roman" w:hAnsi="Times New Roman"/>
                <w:b/>
                <w:sz w:val="26"/>
                <w:szCs w:val="26"/>
              </w:rPr>
              <w:t>HỘI ĐỒNG NHÂN DÂN</w:t>
            </w:r>
          </w:p>
          <w:p w:rsidR="0054721E" w:rsidRPr="005A0D63" w:rsidRDefault="0054721E" w:rsidP="0054721E">
            <w:pPr>
              <w:spacing w:after="0" w:line="240" w:lineRule="auto"/>
              <w:jc w:val="center"/>
              <w:rPr>
                <w:b/>
              </w:rPr>
            </w:pPr>
            <w:r w:rsidRPr="0054721E">
              <w:rPr>
                <w:rFonts w:ascii="Times New Roman" w:hAnsi="Times New Roman"/>
                <w:b/>
                <w:sz w:val="26"/>
                <w:szCs w:val="26"/>
              </w:rPr>
              <w:t xml:space="preserve"> TỈNH QUẢNG TRỊ</w:t>
            </w:r>
          </w:p>
        </w:tc>
        <w:tc>
          <w:tcPr>
            <w:tcW w:w="5812" w:type="dxa"/>
          </w:tcPr>
          <w:p w:rsidR="0054721E" w:rsidRPr="0054721E" w:rsidRDefault="0054721E" w:rsidP="0054721E">
            <w:pPr>
              <w:spacing w:after="0" w:line="240" w:lineRule="auto"/>
              <w:jc w:val="center"/>
              <w:rPr>
                <w:rFonts w:ascii="Times New Roman" w:hAnsi="Times New Roman"/>
                <w:b/>
                <w:sz w:val="26"/>
                <w:szCs w:val="24"/>
              </w:rPr>
            </w:pPr>
            <w:r w:rsidRPr="0054721E">
              <w:rPr>
                <w:rFonts w:ascii="Times New Roman" w:hAnsi="Times New Roman"/>
                <w:b/>
                <w:sz w:val="26"/>
                <w:szCs w:val="24"/>
              </w:rPr>
              <w:t>CỘNG HÒA XÃ HỘI CHỦ NGHĨA VIỆT NAM</w:t>
            </w:r>
          </w:p>
          <w:p w:rsidR="0054721E" w:rsidRPr="0054721E" w:rsidRDefault="0054721E" w:rsidP="00135916">
            <w:pPr>
              <w:spacing w:after="0" w:line="240" w:lineRule="auto"/>
              <w:jc w:val="center"/>
              <w:rPr>
                <w:rFonts w:ascii="Times New Roman" w:hAnsi="Times New Roman"/>
                <w:b/>
              </w:rPr>
            </w:pPr>
            <w:r w:rsidRPr="0054721E">
              <w:rPr>
                <w:rFonts w:ascii="Times New Roman" w:hAnsi="Times New Roman"/>
                <w:b/>
                <w:sz w:val="28"/>
                <w:szCs w:val="28"/>
              </w:rPr>
              <w:t xml:space="preserve">Độc lập </w:t>
            </w:r>
            <w:r w:rsidR="00135916">
              <w:rPr>
                <w:rFonts w:ascii="Times New Roman" w:hAnsi="Times New Roman"/>
                <w:b/>
                <w:sz w:val="28"/>
                <w:szCs w:val="28"/>
              </w:rPr>
              <w:t>-</w:t>
            </w:r>
            <w:r w:rsidRPr="0054721E">
              <w:rPr>
                <w:rFonts w:ascii="Times New Roman" w:hAnsi="Times New Roman"/>
                <w:b/>
                <w:sz w:val="28"/>
                <w:szCs w:val="28"/>
              </w:rPr>
              <w:t xml:space="preserve"> Tự do </w:t>
            </w:r>
            <w:r w:rsidR="00135916">
              <w:rPr>
                <w:rFonts w:ascii="Times New Roman" w:hAnsi="Times New Roman"/>
                <w:b/>
                <w:sz w:val="28"/>
                <w:szCs w:val="28"/>
              </w:rPr>
              <w:t>-</w:t>
            </w:r>
            <w:r w:rsidRPr="0054721E">
              <w:rPr>
                <w:rFonts w:ascii="Times New Roman" w:hAnsi="Times New Roman"/>
                <w:b/>
                <w:sz w:val="28"/>
                <w:szCs w:val="28"/>
              </w:rPr>
              <w:t xml:space="preserve"> Hạnh phúc</w:t>
            </w:r>
          </w:p>
        </w:tc>
      </w:tr>
      <w:tr w:rsidR="0054721E" w:rsidRPr="0054721E" w:rsidTr="0002511E">
        <w:trPr>
          <w:jc w:val="center"/>
        </w:trPr>
        <w:tc>
          <w:tcPr>
            <w:tcW w:w="3510" w:type="dxa"/>
          </w:tcPr>
          <w:p w:rsidR="0054721E" w:rsidRPr="0054721E" w:rsidRDefault="00C730E6" w:rsidP="0054721E">
            <w:pPr>
              <w:spacing w:after="0" w:line="240" w:lineRule="auto"/>
              <w:jc w:val="center"/>
              <w:rPr>
                <w:rFonts w:ascii="Times New Roman" w:hAnsi="Times New Roman"/>
                <w:sz w:val="28"/>
                <w:szCs w:val="28"/>
              </w:rPr>
            </w:pPr>
            <w:r>
              <w:rPr>
                <w:rFonts w:ascii="Times New Roman" w:hAnsi="Times New Roman"/>
                <w:noProof/>
              </w:rPr>
              <w:pict>
                <v:line id="Straight Connector 1" o:spid="_x0000_s1032" style="position:absolute;left:0;text-align:left;flip:y;z-index:251659264;visibility:visible;mso-position-horizontal-relative:text;mso-position-vertical-relative:text;mso-height-relative:margin" from="58.7pt,0" to="10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" strokecolor="black [3040]"/>
              </w:pict>
            </w:r>
          </w:p>
          <w:p w:rsidR="0054721E" w:rsidRPr="0054721E" w:rsidRDefault="0054721E" w:rsidP="00243D78">
            <w:pPr>
              <w:spacing w:after="0" w:line="240" w:lineRule="auto"/>
              <w:jc w:val="center"/>
              <w:rPr>
                <w:rFonts w:ascii="Times New Roman" w:hAnsi="Times New Roman"/>
                <w:sz w:val="28"/>
                <w:szCs w:val="28"/>
              </w:rPr>
            </w:pPr>
            <w:r w:rsidRPr="0054721E">
              <w:rPr>
                <w:rFonts w:ascii="Times New Roman" w:hAnsi="Times New Roman"/>
                <w:sz w:val="28"/>
                <w:szCs w:val="28"/>
              </w:rPr>
              <w:t>Số</w:t>
            </w:r>
            <w:r>
              <w:rPr>
                <w:rFonts w:ascii="Times New Roman" w:hAnsi="Times New Roman"/>
                <w:sz w:val="28"/>
                <w:szCs w:val="28"/>
              </w:rPr>
              <w:t xml:space="preserve">: </w:t>
            </w:r>
            <w:r w:rsidR="00243D78">
              <w:rPr>
                <w:rFonts w:ascii="Times New Roman" w:hAnsi="Times New Roman"/>
                <w:sz w:val="28"/>
                <w:szCs w:val="28"/>
              </w:rPr>
              <w:t>152</w:t>
            </w:r>
            <w:r w:rsidRPr="0054721E">
              <w:rPr>
                <w:rFonts w:ascii="Times New Roman" w:hAnsi="Times New Roman"/>
                <w:sz w:val="28"/>
                <w:szCs w:val="28"/>
              </w:rPr>
              <w:t>/</w:t>
            </w:r>
            <w:r w:rsidR="00DF5A13">
              <w:rPr>
                <w:rFonts w:ascii="Times New Roman" w:hAnsi="Times New Roman"/>
                <w:sz w:val="28"/>
                <w:szCs w:val="28"/>
              </w:rPr>
              <w:t>202</w:t>
            </w:r>
            <w:r w:rsidR="001A66C0">
              <w:rPr>
                <w:rFonts w:ascii="Times New Roman" w:hAnsi="Times New Roman"/>
                <w:sz w:val="28"/>
                <w:szCs w:val="28"/>
              </w:rPr>
              <w:t>1</w:t>
            </w:r>
            <w:r w:rsidR="00DF5A13">
              <w:rPr>
                <w:rFonts w:ascii="Times New Roman" w:hAnsi="Times New Roman"/>
                <w:sz w:val="28"/>
                <w:szCs w:val="28"/>
              </w:rPr>
              <w:t>/</w:t>
            </w:r>
            <w:r w:rsidRPr="0054721E">
              <w:rPr>
                <w:rFonts w:ascii="Times New Roman" w:hAnsi="Times New Roman"/>
                <w:sz w:val="28"/>
                <w:szCs w:val="28"/>
              </w:rPr>
              <w:t>NQ-HĐND</w:t>
            </w:r>
          </w:p>
        </w:tc>
        <w:tc>
          <w:tcPr>
            <w:tcW w:w="5812" w:type="dxa"/>
          </w:tcPr>
          <w:p w:rsidR="0054721E" w:rsidRPr="0054721E" w:rsidRDefault="00C730E6" w:rsidP="0054721E">
            <w:pPr>
              <w:spacing w:after="0" w:line="240" w:lineRule="auto"/>
              <w:jc w:val="center"/>
              <w:rPr>
                <w:rFonts w:ascii="Times New Roman" w:hAnsi="Times New Roman"/>
                <w:sz w:val="28"/>
                <w:szCs w:val="28"/>
              </w:rPr>
            </w:pPr>
            <w:r>
              <w:rPr>
                <w:rFonts w:ascii="Times New Roman" w:hAnsi="Times New Roman"/>
                <w:noProof/>
              </w:rPr>
              <w:pict>
                <v:line id="Straight Connector 2" o:spid="_x0000_s1031" style="position:absolute;left:0;text-align:left;z-index:251660288;visibility:visible;mso-position-horizontal-relative:text;mso-position-vertical-relative:text" from="53.5pt,.75pt" to="226.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" strokecolor="black [3040]"/>
              </w:pict>
            </w:r>
          </w:p>
          <w:p w:rsidR="0054721E" w:rsidRPr="0054721E" w:rsidRDefault="0054721E" w:rsidP="001A66C0">
            <w:pPr>
              <w:spacing w:after="0" w:line="240" w:lineRule="auto"/>
              <w:jc w:val="center"/>
              <w:rPr>
                <w:rFonts w:ascii="Times New Roman" w:hAnsi="Times New Roman"/>
                <w:i/>
                <w:sz w:val="28"/>
                <w:szCs w:val="28"/>
              </w:rPr>
            </w:pPr>
            <w:r w:rsidRPr="0054721E">
              <w:rPr>
                <w:rFonts w:ascii="Times New Roman" w:hAnsi="Times New Roman"/>
                <w:i/>
                <w:sz w:val="28"/>
                <w:szCs w:val="28"/>
              </w:rPr>
              <w:t>Quảng Trị, ngày 09 tháng 12 năm 202</w:t>
            </w:r>
            <w:r w:rsidR="001A66C0">
              <w:rPr>
                <w:rFonts w:ascii="Times New Roman" w:hAnsi="Times New Roman"/>
                <w:i/>
                <w:sz w:val="28"/>
                <w:szCs w:val="28"/>
              </w:rPr>
              <w:t>1</w:t>
            </w:r>
          </w:p>
        </w:tc>
      </w:tr>
    </w:tbl>
    <w:p w:rsidR="009D4005" w:rsidRPr="00826931" w:rsidRDefault="009D4005" w:rsidP="00AB7A0E">
      <w:pPr>
        <w:shd w:val="clear" w:color="auto" w:fill="FFFFFF"/>
        <w:spacing w:before="120" w:after="120" w:line="234" w:lineRule="atLeast"/>
        <w:ind w:left="3600"/>
        <w:rPr>
          <w:rFonts w:ascii="Times New Roman" w:eastAsia="Times New Roman" w:hAnsi="Times New Roman"/>
          <w:b/>
          <w:bCs/>
          <w:sz w:val="28"/>
          <w:szCs w:val="28"/>
        </w:rPr>
      </w:pPr>
    </w:p>
    <w:p w:rsidR="00E67DBC" w:rsidRPr="00826931" w:rsidRDefault="00E67DBC" w:rsidP="00750316">
      <w:pPr>
        <w:shd w:val="clear" w:color="auto" w:fill="FFFFFF"/>
        <w:spacing w:after="0" w:line="234" w:lineRule="atLeast"/>
        <w:ind w:left="3600"/>
        <w:rPr>
          <w:rFonts w:ascii="Times New Roman" w:eastAsia="Times New Roman" w:hAnsi="Times New Roman"/>
          <w:sz w:val="28"/>
          <w:szCs w:val="28"/>
        </w:rPr>
      </w:pPr>
      <w:r w:rsidRPr="00826931">
        <w:rPr>
          <w:rFonts w:ascii="Times New Roman" w:eastAsia="Times New Roman" w:hAnsi="Times New Roman"/>
          <w:b/>
          <w:bCs/>
          <w:sz w:val="28"/>
          <w:szCs w:val="28"/>
          <w:lang w:val="vi-VN"/>
        </w:rPr>
        <w:t>NGHỊ QUYẾT</w:t>
      </w:r>
    </w:p>
    <w:p w:rsidR="009A780E" w:rsidRPr="009A780E" w:rsidRDefault="009A780E" w:rsidP="009A780E">
      <w:pPr>
        <w:shd w:val="clear" w:color="auto" w:fill="FFFFFF"/>
        <w:spacing w:after="0" w:line="234" w:lineRule="atLeast"/>
        <w:jc w:val="center"/>
        <w:rPr>
          <w:rFonts w:ascii="Times New Roman" w:eastAsia="Times New Roman" w:hAnsi="Times New Roman"/>
          <w:b/>
          <w:sz w:val="28"/>
          <w:szCs w:val="28"/>
        </w:rPr>
      </w:pPr>
      <w:r w:rsidRPr="009A780E">
        <w:rPr>
          <w:rFonts w:ascii="Times New Roman" w:eastAsia="Times New Roman" w:hAnsi="Times New Roman"/>
          <w:b/>
          <w:sz w:val="28"/>
          <w:szCs w:val="28"/>
        </w:rPr>
        <w:t>Ban hành Quy định nguyên tắc, tiêu chí và định mức phân bổ dự toán chi</w:t>
      </w:r>
    </w:p>
    <w:p w:rsidR="000E7560" w:rsidRPr="00826931" w:rsidRDefault="009A780E" w:rsidP="009A780E">
      <w:pPr>
        <w:shd w:val="clear" w:color="auto" w:fill="FFFFFF"/>
        <w:spacing w:after="0" w:line="234" w:lineRule="atLeast"/>
        <w:jc w:val="center"/>
        <w:rPr>
          <w:rFonts w:ascii="Times New Roman" w:eastAsia="Times New Roman" w:hAnsi="Times New Roman"/>
          <w:b/>
          <w:sz w:val="28"/>
          <w:szCs w:val="28"/>
        </w:rPr>
      </w:pPr>
      <w:r w:rsidRPr="009A780E">
        <w:rPr>
          <w:rFonts w:ascii="Times New Roman" w:eastAsia="Times New Roman" w:hAnsi="Times New Roman"/>
          <w:b/>
          <w:sz w:val="28"/>
          <w:szCs w:val="28"/>
        </w:rPr>
        <w:t>thường xuyên ngân sách địa phương năm 2022, ổn định đến năm 2025</w:t>
      </w:r>
    </w:p>
    <w:p w:rsidR="000E7560" w:rsidRPr="00826931" w:rsidRDefault="00C730E6" w:rsidP="000E7560">
      <w:pPr>
        <w:shd w:val="clear" w:color="auto" w:fill="FFFFFF"/>
        <w:spacing w:after="0" w:line="234" w:lineRule="atLeast"/>
        <w:jc w:val="center"/>
        <w:rPr>
          <w:rFonts w:ascii="Times New Roman" w:eastAsia="Times New Roman" w:hAnsi="Times New Roman"/>
          <w:b/>
          <w:sz w:val="28"/>
          <w:szCs w:val="28"/>
        </w:rPr>
      </w:pPr>
      <w:r>
        <w:rPr>
          <w:rFonts w:ascii="Times New Roman" w:eastAsia="Times New Roman" w:hAnsi="Times New Roman"/>
          <w:b/>
          <w:noProof/>
          <w:sz w:val="28"/>
          <w:szCs w:val="28"/>
          <w:lang w:eastAsia="en-US"/>
        </w:rPr>
        <w:pict>
          <v:line id="_x0000_s1028" style="position:absolute;left:0;text-align:left;z-index:251656704" from="184.35pt,3.95pt" to="260.7pt,3.95pt"/>
        </w:pict>
      </w:r>
    </w:p>
    <w:p w:rsidR="00E67DBC" w:rsidRDefault="00E67DBC" w:rsidP="00750316">
      <w:pPr>
        <w:shd w:val="clear" w:color="auto" w:fill="FFFFFF"/>
        <w:spacing w:before="120" w:after="0" w:line="240" w:lineRule="auto"/>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 xml:space="preserve">HỘI ĐỒNG NHÂN DÂN TỈNH </w:t>
      </w:r>
      <w:r w:rsidR="00AD2E57" w:rsidRPr="00826931">
        <w:rPr>
          <w:rFonts w:ascii="Times New Roman" w:eastAsia="Times New Roman" w:hAnsi="Times New Roman"/>
          <w:b/>
          <w:bCs/>
          <w:sz w:val="28"/>
          <w:szCs w:val="28"/>
        </w:rPr>
        <w:t>QUẢNG TRỊ</w:t>
      </w:r>
      <w:r w:rsidRPr="00826931">
        <w:rPr>
          <w:rFonts w:ascii="Times New Roman" w:eastAsia="Times New Roman" w:hAnsi="Times New Roman"/>
          <w:b/>
          <w:bCs/>
          <w:sz w:val="28"/>
          <w:szCs w:val="28"/>
          <w:lang w:val="vi-VN"/>
        </w:rPr>
        <w:br/>
        <w:t xml:space="preserve">KHÓA </w:t>
      </w:r>
      <w:r w:rsidRPr="00826931">
        <w:rPr>
          <w:rFonts w:ascii="Times New Roman" w:eastAsia="Times New Roman" w:hAnsi="Times New Roman"/>
          <w:b/>
          <w:bCs/>
          <w:sz w:val="28"/>
          <w:szCs w:val="28"/>
        </w:rPr>
        <w:t>VII</w:t>
      </w:r>
      <w:r w:rsidR="0057058E">
        <w:rPr>
          <w:rFonts w:ascii="Times New Roman" w:eastAsia="Times New Roman" w:hAnsi="Times New Roman"/>
          <w:b/>
          <w:bCs/>
          <w:sz w:val="28"/>
          <w:szCs w:val="28"/>
        </w:rPr>
        <w:t>I,</w:t>
      </w:r>
      <w:r w:rsidRPr="00826931">
        <w:rPr>
          <w:rFonts w:ascii="Times New Roman" w:eastAsia="Times New Roman" w:hAnsi="Times New Roman"/>
          <w:b/>
          <w:bCs/>
          <w:sz w:val="28"/>
          <w:szCs w:val="28"/>
          <w:lang w:val="vi-VN"/>
        </w:rPr>
        <w:t xml:space="preserve"> KỲ HỌP THỨ </w:t>
      </w:r>
      <w:r w:rsidR="0057058E">
        <w:rPr>
          <w:rFonts w:ascii="Times New Roman" w:eastAsia="Times New Roman" w:hAnsi="Times New Roman"/>
          <w:b/>
          <w:bCs/>
          <w:sz w:val="28"/>
          <w:szCs w:val="28"/>
        </w:rPr>
        <w:t>6</w:t>
      </w:r>
    </w:p>
    <w:p w:rsidR="0054721E" w:rsidRPr="00826931" w:rsidRDefault="0054721E" w:rsidP="00750316">
      <w:pPr>
        <w:shd w:val="clear" w:color="auto" w:fill="FFFFFF"/>
        <w:spacing w:before="120" w:after="0" w:line="240" w:lineRule="auto"/>
        <w:jc w:val="center"/>
        <w:rPr>
          <w:rFonts w:ascii="Times New Roman" w:eastAsia="Times New Roman" w:hAnsi="Times New Roman"/>
          <w:sz w:val="28"/>
          <w:szCs w:val="28"/>
        </w:rPr>
      </w:pPr>
    </w:p>
    <w:p w:rsidR="00E67DBC" w:rsidRPr="00826931" w:rsidRDefault="00E67DBC"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cứ Luật T</w:t>
      </w:r>
      <w:r w:rsidRPr="00826931">
        <w:rPr>
          <w:rFonts w:ascii="Times New Roman" w:eastAsia="Times New Roman" w:hAnsi="Times New Roman"/>
          <w:i/>
          <w:iCs/>
          <w:sz w:val="28"/>
          <w:szCs w:val="28"/>
        </w:rPr>
        <w:t>ổ </w:t>
      </w:r>
      <w:r w:rsidRPr="00826931">
        <w:rPr>
          <w:rFonts w:ascii="Times New Roman" w:eastAsia="Times New Roman" w:hAnsi="Times New Roman"/>
          <w:i/>
          <w:iCs/>
          <w:sz w:val="28"/>
          <w:szCs w:val="28"/>
          <w:lang w:val="vi-VN"/>
        </w:rPr>
        <w:t>chức chính quyền địa phương ngày </w:t>
      </w:r>
      <w:r w:rsidRPr="00826931">
        <w:rPr>
          <w:rFonts w:ascii="Times New Roman" w:eastAsia="Times New Roman" w:hAnsi="Times New Roman"/>
          <w:i/>
          <w:iCs/>
          <w:sz w:val="28"/>
          <w:szCs w:val="28"/>
        </w:rPr>
        <w:t>1</w:t>
      </w:r>
      <w:r w:rsidR="00A24D68" w:rsidRPr="00826931">
        <w:rPr>
          <w:rFonts w:ascii="Times New Roman" w:eastAsia="Times New Roman" w:hAnsi="Times New Roman"/>
          <w:i/>
          <w:iCs/>
          <w:sz w:val="28"/>
          <w:szCs w:val="28"/>
          <w:lang w:val="vi-VN"/>
        </w:rPr>
        <w:t>9</w:t>
      </w:r>
      <w:r w:rsidR="00A24D68" w:rsidRPr="00826931">
        <w:rPr>
          <w:rFonts w:ascii="Times New Roman" w:eastAsia="Times New Roman" w:hAnsi="Times New Roman"/>
          <w:i/>
          <w:iCs/>
          <w:sz w:val="28"/>
          <w:szCs w:val="28"/>
        </w:rPr>
        <w:t>/</w:t>
      </w:r>
      <w:r w:rsidR="00E2777B" w:rsidRPr="00826931">
        <w:rPr>
          <w:rFonts w:ascii="Times New Roman" w:eastAsia="Times New Roman" w:hAnsi="Times New Roman"/>
          <w:i/>
          <w:iCs/>
          <w:sz w:val="28"/>
          <w:szCs w:val="28"/>
          <w:lang w:val="vi-VN"/>
        </w:rPr>
        <w:t>6</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w:t>
      </w:r>
      <w:r w:rsidRPr="00826931">
        <w:rPr>
          <w:rFonts w:ascii="Times New Roman" w:eastAsia="Times New Roman" w:hAnsi="Times New Roman"/>
          <w:i/>
          <w:iCs/>
          <w:sz w:val="28"/>
          <w:szCs w:val="28"/>
        </w:rPr>
        <w:t>1</w:t>
      </w:r>
      <w:r w:rsidRPr="00826931">
        <w:rPr>
          <w:rFonts w:ascii="Times New Roman" w:eastAsia="Times New Roman" w:hAnsi="Times New Roman"/>
          <w:i/>
          <w:iCs/>
          <w:sz w:val="28"/>
          <w:szCs w:val="28"/>
          <w:lang w:val="vi-VN"/>
        </w:rPr>
        <w:t>5;</w:t>
      </w:r>
    </w:p>
    <w:p w:rsidR="007E5DF6" w:rsidRPr="00826931" w:rsidRDefault="007E5DF6"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rPr>
        <w:t xml:space="preserve">Căn cứ </w:t>
      </w:r>
      <w:r w:rsidR="002A66DE" w:rsidRPr="00826931">
        <w:rPr>
          <w:rFonts w:ascii="Times New Roman" w:eastAsia="Times New Roman" w:hAnsi="Times New Roman"/>
          <w:i/>
          <w:iCs/>
          <w:sz w:val="28"/>
          <w:szCs w:val="28"/>
        </w:rPr>
        <w:t xml:space="preserve">Luật </w:t>
      </w:r>
      <w:r w:rsidRPr="00826931">
        <w:rPr>
          <w:rFonts w:ascii="Times New Roman" w:eastAsia="Times New Roman" w:hAnsi="Times New Roman"/>
          <w:i/>
          <w:iCs/>
          <w:sz w:val="28"/>
          <w:szCs w:val="28"/>
        </w:rPr>
        <w:t>sửa đổi</w:t>
      </w:r>
      <w:r w:rsidR="0076472A" w:rsidRPr="00826931">
        <w:rPr>
          <w:rFonts w:ascii="Times New Roman" w:eastAsia="Times New Roman" w:hAnsi="Times New Roman"/>
          <w:i/>
          <w:iCs/>
          <w:sz w:val="28"/>
          <w:szCs w:val="28"/>
        </w:rPr>
        <w:t>, bổ sung một số điều của Luật Tổ chức Chính phủ và L</w:t>
      </w:r>
      <w:r w:rsidR="00D86393">
        <w:rPr>
          <w:rFonts w:ascii="Times New Roman" w:eastAsia="Times New Roman" w:hAnsi="Times New Roman"/>
          <w:i/>
          <w:iCs/>
          <w:sz w:val="28"/>
          <w:szCs w:val="28"/>
        </w:rPr>
        <w:t>uật T</w:t>
      </w:r>
      <w:r w:rsidRPr="00826931">
        <w:rPr>
          <w:rFonts w:ascii="Times New Roman" w:eastAsia="Times New Roman" w:hAnsi="Times New Roman"/>
          <w:i/>
          <w:iCs/>
          <w:sz w:val="28"/>
          <w:szCs w:val="28"/>
        </w:rPr>
        <w:t>ổ chức chính quyền địa phương</w:t>
      </w:r>
      <w:r w:rsidR="002A66DE" w:rsidRPr="00826931">
        <w:rPr>
          <w:rFonts w:ascii="Times New Roman" w:eastAsia="Times New Roman" w:hAnsi="Times New Roman"/>
          <w:i/>
          <w:iCs/>
          <w:sz w:val="28"/>
          <w:szCs w:val="28"/>
        </w:rPr>
        <w:t xml:space="preserve"> ngày 22</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11</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2019</w:t>
      </w:r>
      <w:r w:rsidR="00D86393">
        <w:rPr>
          <w:rFonts w:ascii="Times New Roman" w:eastAsia="Times New Roman" w:hAnsi="Times New Roman"/>
          <w:i/>
          <w:iCs/>
          <w:sz w:val="28"/>
          <w:szCs w:val="28"/>
        </w:rPr>
        <w:t>;</w:t>
      </w:r>
    </w:p>
    <w:p w:rsidR="00A24D68" w:rsidRPr="00826931" w:rsidRDefault="00A24D68" w:rsidP="006B2156">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cứ Luật Ban hành văn bản quy phạm pháp luật ngày 22/6/2015, Luật sửa đổi, bổ sung một số điều của Luật Ban hành văn bản quy phạm pháp luật số 63/2020/QH14 ngày 18/6/2020;</w:t>
      </w:r>
    </w:p>
    <w:p w:rsidR="0057058E" w:rsidRPr="0057058E" w:rsidRDefault="0057058E" w:rsidP="0057058E">
      <w:pPr>
        <w:shd w:val="clear" w:color="auto" w:fill="FFFFFF"/>
        <w:spacing w:before="60" w:after="0" w:line="340" w:lineRule="exact"/>
        <w:ind w:firstLine="567"/>
        <w:jc w:val="both"/>
        <w:rPr>
          <w:rFonts w:ascii="Times New Roman" w:eastAsia="Times New Roman" w:hAnsi="Times New Roman"/>
          <w:i/>
          <w:iCs/>
          <w:sz w:val="28"/>
          <w:szCs w:val="28"/>
          <w:lang w:val="vi-VN"/>
        </w:rPr>
      </w:pPr>
      <w:r w:rsidRPr="0057058E">
        <w:rPr>
          <w:rFonts w:ascii="Times New Roman" w:eastAsia="Times New Roman" w:hAnsi="Times New Roman"/>
          <w:i/>
          <w:iCs/>
          <w:sz w:val="28"/>
          <w:szCs w:val="28"/>
          <w:lang w:val="vi-VN"/>
        </w:rPr>
        <w:t xml:space="preserve">Căn cứ </w:t>
      </w:r>
      <w:r>
        <w:rPr>
          <w:rFonts w:ascii="Times New Roman" w:eastAsia="Times New Roman" w:hAnsi="Times New Roman"/>
          <w:i/>
          <w:iCs/>
          <w:sz w:val="28"/>
          <w:szCs w:val="28"/>
          <w:lang w:val="vi-VN"/>
        </w:rPr>
        <w:t>Luật Ngân sách nhà nước ngày 25</w:t>
      </w:r>
      <w:r>
        <w:rPr>
          <w:rFonts w:ascii="Times New Roman" w:eastAsia="Times New Roman" w:hAnsi="Times New Roman"/>
          <w:i/>
          <w:iCs/>
          <w:sz w:val="28"/>
          <w:szCs w:val="28"/>
        </w:rPr>
        <w:t>/</w:t>
      </w:r>
      <w:r w:rsidRPr="0057058E">
        <w:rPr>
          <w:rFonts w:ascii="Times New Roman" w:eastAsia="Times New Roman" w:hAnsi="Times New Roman"/>
          <w:i/>
          <w:iCs/>
          <w:sz w:val="28"/>
          <w:szCs w:val="28"/>
          <w:lang w:val="vi-VN"/>
        </w:rPr>
        <w:t>6</w:t>
      </w:r>
      <w:r>
        <w:rPr>
          <w:rFonts w:ascii="Times New Roman" w:eastAsia="Times New Roman" w:hAnsi="Times New Roman"/>
          <w:i/>
          <w:iCs/>
          <w:sz w:val="28"/>
          <w:szCs w:val="28"/>
        </w:rPr>
        <w:t>/</w:t>
      </w:r>
      <w:r w:rsidRPr="0057058E">
        <w:rPr>
          <w:rFonts w:ascii="Times New Roman" w:eastAsia="Times New Roman" w:hAnsi="Times New Roman"/>
          <w:i/>
          <w:iCs/>
          <w:sz w:val="28"/>
          <w:szCs w:val="28"/>
          <w:lang w:val="vi-VN"/>
        </w:rPr>
        <w:t>2015;</w:t>
      </w:r>
    </w:p>
    <w:p w:rsidR="009A780E" w:rsidRPr="009A780E" w:rsidRDefault="009A780E" w:rsidP="009A780E">
      <w:pPr>
        <w:shd w:val="clear" w:color="auto" w:fill="FFFFFF"/>
        <w:spacing w:before="60" w:after="0" w:line="340" w:lineRule="exact"/>
        <w:ind w:firstLine="567"/>
        <w:jc w:val="both"/>
        <w:rPr>
          <w:rFonts w:ascii="Times New Roman" w:eastAsia="Times New Roman" w:hAnsi="Times New Roman"/>
          <w:i/>
          <w:iCs/>
          <w:sz w:val="28"/>
          <w:szCs w:val="28"/>
          <w:lang w:val="vi-VN"/>
        </w:rPr>
      </w:pPr>
      <w:r w:rsidRPr="009A780E">
        <w:rPr>
          <w:rFonts w:ascii="Times New Roman" w:eastAsia="Times New Roman" w:hAnsi="Times New Roman"/>
          <w:i/>
          <w:iCs/>
          <w:sz w:val="28"/>
          <w:szCs w:val="28"/>
          <w:lang w:val="vi-VN"/>
        </w:rPr>
        <w:t>Căn cứ Nghị quyết số 01/2021/ UBTVQH15 ngày 01</w:t>
      </w:r>
      <w:r>
        <w:rPr>
          <w:rFonts w:ascii="Times New Roman" w:eastAsia="Times New Roman" w:hAnsi="Times New Roman"/>
          <w:i/>
          <w:iCs/>
          <w:sz w:val="28"/>
          <w:szCs w:val="28"/>
        </w:rPr>
        <w:t>/</w:t>
      </w:r>
      <w:r w:rsidRPr="009A780E">
        <w:rPr>
          <w:rFonts w:ascii="Times New Roman" w:eastAsia="Times New Roman" w:hAnsi="Times New Roman"/>
          <w:i/>
          <w:iCs/>
          <w:sz w:val="28"/>
          <w:szCs w:val="28"/>
          <w:lang w:val="vi-VN"/>
        </w:rPr>
        <w:t>9</w:t>
      </w:r>
      <w:r>
        <w:rPr>
          <w:rFonts w:ascii="Times New Roman" w:eastAsia="Times New Roman" w:hAnsi="Times New Roman"/>
          <w:i/>
          <w:iCs/>
          <w:sz w:val="28"/>
          <w:szCs w:val="28"/>
        </w:rPr>
        <w:t>/</w:t>
      </w:r>
      <w:r w:rsidRPr="009A780E">
        <w:rPr>
          <w:rFonts w:ascii="Times New Roman" w:eastAsia="Times New Roman" w:hAnsi="Times New Roman"/>
          <w:i/>
          <w:iCs/>
          <w:sz w:val="28"/>
          <w:szCs w:val="28"/>
          <w:lang w:val="vi-VN"/>
        </w:rPr>
        <w:t>2021 của Ủy ban Thường vụ Quốc hội Quy định về các nguyên tắc, tiêu chí và định mức phân bổ dự toán chi thường xuyên ngân sách nhà nước năm 2022;</w:t>
      </w:r>
    </w:p>
    <w:p w:rsidR="009A780E" w:rsidRDefault="009A780E" w:rsidP="009A780E">
      <w:pPr>
        <w:shd w:val="clear" w:color="auto" w:fill="FFFFFF"/>
        <w:spacing w:before="60" w:after="0" w:line="340" w:lineRule="exact"/>
        <w:ind w:firstLine="567"/>
        <w:jc w:val="both"/>
        <w:rPr>
          <w:rFonts w:ascii="Times New Roman" w:eastAsia="Times New Roman" w:hAnsi="Times New Roman"/>
          <w:i/>
          <w:iCs/>
          <w:sz w:val="28"/>
          <w:szCs w:val="28"/>
        </w:rPr>
      </w:pPr>
      <w:r w:rsidRPr="009A780E">
        <w:rPr>
          <w:rFonts w:ascii="Times New Roman" w:eastAsia="Times New Roman" w:hAnsi="Times New Roman"/>
          <w:i/>
          <w:iCs/>
          <w:sz w:val="28"/>
          <w:szCs w:val="28"/>
          <w:lang w:val="vi-VN"/>
        </w:rPr>
        <w:t>Căn cứ Qu</w:t>
      </w:r>
      <w:r>
        <w:rPr>
          <w:rFonts w:ascii="Times New Roman" w:eastAsia="Times New Roman" w:hAnsi="Times New Roman"/>
          <w:i/>
          <w:iCs/>
          <w:sz w:val="28"/>
          <w:szCs w:val="28"/>
          <w:lang w:val="vi-VN"/>
        </w:rPr>
        <w:t>yết định số 30/2021/QĐ-TTg ngày</w:t>
      </w:r>
      <w:r>
        <w:rPr>
          <w:rFonts w:ascii="Times New Roman" w:eastAsia="Times New Roman" w:hAnsi="Times New Roman"/>
          <w:i/>
          <w:iCs/>
          <w:sz w:val="28"/>
          <w:szCs w:val="28"/>
        </w:rPr>
        <w:t xml:space="preserve"> </w:t>
      </w:r>
      <w:r w:rsidRPr="009A780E">
        <w:rPr>
          <w:rFonts w:ascii="Times New Roman" w:eastAsia="Times New Roman" w:hAnsi="Times New Roman"/>
          <w:i/>
          <w:iCs/>
          <w:sz w:val="28"/>
          <w:szCs w:val="28"/>
          <w:lang w:val="vi-VN"/>
        </w:rPr>
        <w:t>10</w:t>
      </w:r>
      <w:r>
        <w:rPr>
          <w:rFonts w:ascii="Times New Roman" w:eastAsia="Times New Roman" w:hAnsi="Times New Roman"/>
          <w:i/>
          <w:iCs/>
          <w:sz w:val="28"/>
          <w:szCs w:val="28"/>
        </w:rPr>
        <w:t>/</w:t>
      </w:r>
      <w:r w:rsidRPr="009A780E">
        <w:rPr>
          <w:rFonts w:ascii="Times New Roman" w:eastAsia="Times New Roman" w:hAnsi="Times New Roman"/>
          <w:i/>
          <w:iCs/>
          <w:sz w:val="28"/>
          <w:szCs w:val="28"/>
          <w:lang w:val="vi-VN"/>
        </w:rPr>
        <w:t>10</w:t>
      </w:r>
      <w:r>
        <w:rPr>
          <w:rFonts w:ascii="Times New Roman" w:eastAsia="Times New Roman" w:hAnsi="Times New Roman"/>
          <w:i/>
          <w:iCs/>
          <w:sz w:val="28"/>
          <w:szCs w:val="28"/>
        </w:rPr>
        <w:t>/</w:t>
      </w:r>
      <w:r w:rsidRPr="009A780E">
        <w:rPr>
          <w:rFonts w:ascii="Times New Roman" w:eastAsia="Times New Roman" w:hAnsi="Times New Roman"/>
          <w:i/>
          <w:iCs/>
          <w:sz w:val="28"/>
          <w:szCs w:val="28"/>
          <w:lang w:val="vi-VN"/>
        </w:rPr>
        <w:t>2021 của Thủ tướng Chính phủ về việc về việc ban hành các nguyên tắc, tiêu chí và định mức phân bổ dự toán chi thường xuyên ngân sách nhà nước năm 2022;</w:t>
      </w:r>
    </w:p>
    <w:p w:rsidR="00E67DBC" w:rsidRDefault="00E67DBC" w:rsidP="007B43E5">
      <w:pPr>
        <w:shd w:val="clear" w:color="auto" w:fill="FFFFFF"/>
        <w:spacing w:before="60" w:after="0" w:line="340" w:lineRule="exact"/>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Xét Tờ trình s</w:t>
      </w:r>
      <w:r w:rsidRPr="00826931">
        <w:rPr>
          <w:rFonts w:ascii="Times New Roman" w:eastAsia="Times New Roman" w:hAnsi="Times New Roman"/>
          <w:i/>
          <w:iCs/>
          <w:sz w:val="28"/>
          <w:szCs w:val="28"/>
        </w:rPr>
        <w:t>ố </w:t>
      </w:r>
      <w:r w:rsidR="00580E58">
        <w:rPr>
          <w:rFonts w:ascii="Times New Roman" w:eastAsia="Times New Roman" w:hAnsi="Times New Roman"/>
          <w:i/>
          <w:iCs/>
          <w:sz w:val="28"/>
          <w:szCs w:val="28"/>
        </w:rPr>
        <w:t>1</w:t>
      </w:r>
      <w:r w:rsidR="009A780E">
        <w:rPr>
          <w:rFonts w:ascii="Times New Roman" w:eastAsia="Times New Roman" w:hAnsi="Times New Roman"/>
          <w:i/>
          <w:iCs/>
          <w:sz w:val="28"/>
          <w:szCs w:val="28"/>
        </w:rPr>
        <w:t>90</w:t>
      </w:r>
      <w:r w:rsidR="00A24D68" w:rsidRPr="00826931">
        <w:rPr>
          <w:rFonts w:ascii="Times New Roman" w:eastAsia="Times New Roman" w:hAnsi="Times New Roman"/>
          <w:i/>
          <w:iCs/>
          <w:sz w:val="28"/>
          <w:szCs w:val="28"/>
          <w:lang w:val="vi-VN"/>
        </w:rPr>
        <w:t>/TTr-UBND ngà</w:t>
      </w:r>
      <w:r w:rsidR="00A24D68" w:rsidRPr="00826931">
        <w:rPr>
          <w:rFonts w:ascii="Times New Roman" w:eastAsia="Times New Roman" w:hAnsi="Times New Roman"/>
          <w:i/>
          <w:iCs/>
          <w:sz w:val="28"/>
          <w:szCs w:val="28"/>
        </w:rPr>
        <w:t xml:space="preserve">y </w:t>
      </w:r>
      <w:r w:rsidR="00580E58">
        <w:rPr>
          <w:rFonts w:ascii="Times New Roman" w:eastAsia="Times New Roman" w:hAnsi="Times New Roman"/>
          <w:i/>
          <w:iCs/>
          <w:sz w:val="28"/>
          <w:szCs w:val="28"/>
        </w:rPr>
        <w:t>16</w:t>
      </w:r>
      <w:r w:rsidR="00A24D68" w:rsidRPr="00826931">
        <w:rPr>
          <w:rFonts w:ascii="Times New Roman" w:eastAsia="Times New Roman" w:hAnsi="Times New Roman"/>
          <w:i/>
          <w:iCs/>
          <w:sz w:val="28"/>
          <w:szCs w:val="28"/>
        </w:rPr>
        <w:t xml:space="preserve">/11/2020 </w:t>
      </w:r>
      <w:r w:rsidRPr="00826931">
        <w:rPr>
          <w:rFonts w:ascii="Times New Roman" w:eastAsia="Times New Roman" w:hAnsi="Times New Roman"/>
          <w:i/>
          <w:iCs/>
          <w:sz w:val="28"/>
          <w:szCs w:val="28"/>
          <w:lang w:val="vi-VN"/>
        </w:rPr>
        <w:t xml:space="preserve">của Ủy ban nhân dân tỉnh </w:t>
      </w:r>
      <w:r w:rsidR="007B43E5">
        <w:rPr>
          <w:rFonts w:ascii="Times New Roman" w:eastAsia="Times New Roman" w:hAnsi="Times New Roman"/>
          <w:i/>
          <w:iCs/>
          <w:sz w:val="28"/>
          <w:szCs w:val="28"/>
        </w:rPr>
        <w:t xml:space="preserve">về việc </w:t>
      </w:r>
      <w:r w:rsidR="00A24D68" w:rsidRPr="00826931">
        <w:rPr>
          <w:rFonts w:ascii="Times New Roman" w:eastAsia="Times New Roman" w:hAnsi="Times New Roman"/>
          <w:i/>
          <w:iCs/>
          <w:sz w:val="28"/>
          <w:szCs w:val="28"/>
        </w:rPr>
        <w:t xml:space="preserve">đề nghị </w:t>
      </w:r>
      <w:r w:rsidRPr="00826931">
        <w:rPr>
          <w:rFonts w:ascii="Times New Roman" w:eastAsia="Times New Roman" w:hAnsi="Times New Roman"/>
          <w:i/>
          <w:iCs/>
          <w:sz w:val="28"/>
          <w:szCs w:val="28"/>
          <w:lang w:val="vi-VN"/>
        </w:rPr>
        <w:t xml:space="preserve">ban hành </w:t>
      </w:r>
      <w:r w:rsidR="00C442F7" w:rsidRPr="00C442F7">
        <w:rPr>
          <w:rFonts w:ascii="Times New Roman" w:eastAsia="Times New Roman" w:hAnsi="Times New Roman"/>
          <w:i/>
          <w:iCs/>
          <w:sz w:val="28"/>
          <w:szCs w:val="28"/>
          <w:lang w:val="vi-VN"/>
        </w:rPr>
        <w:t>Nghị quyết ban hành nguyên tắc, tiêu chí và định mức phân bổ</w:t>
      </w:r>
      <w:r w:rsidR="007B43E5">
        <w:rPr>
          <w:rFonts w:ascii="Times New Roman" w:eastAsia="Times New Roman" w:hAnsi="Times New Roman"/>
          <w:i/>
          <w:iCs/>
          <w:sz w:val="28"/>
          <w:szCs w:val="28"/>
        </w:rPr>
        <w:t xml:space="preserve"> </w:t>
      </w:r>
      <w:r w:rsidR="00C442F7" w:rsidRPr="00C442F7">
        <w:rPr>
          <w:rFonts w:ascii="Times New Roman" w:eastAsia="Times New Roman" w:hAnsi="Times New Roman"/>
          <w:i/>
          <w:iCs/>
          <w:sz w:val="28"/>
          <w:szCs w:val="28"/>
          <w:lang w:val="vi-VN"/>
        </w:rPr>
        <w:t>dự toán chi thường xuyên NSĐP năm 2022, ổn định đến năm 2025</w:t>
      </w:r>
      <w:r w:rsidR="00A24D68" w:rsidRPr="00826931">
        <w:rPr>
          <w:rFonts w:ascii="Times New Roman" w:eastAsia="Times New Roman" w:hAnsi="Times New Roman"/>
          <w:i/>
          <w:iCs/>
          <w:sz w:val="28"/>
          <w:szCs w:val="28"/>
          <w:lang w:val="vi-VN"/>
        </w:rPr>
        <w:t xml:space="preserve">; </w:t>
      </w:r>
      <w:r w:rsidR="00A24D68" w:rsidRPr="00826931">
        <w:rPr>
          <w:rFonts w:ascii="Times New Roman" w:eastAsia="Times New Roman" w:hAnsi="Times New Roman"/>
          <w:i/>
          <w:iCs/>
          <w:sz w:val="28"/>
          <w:szCs w:val="28"/>
        </w:rPr>
        <w:t>B</w:t>
      </w:r>
      <w:r w:rsidRPr="00826931">
        <w:rPr>
          <w:rFonts w:ascii="Times New Roman" w:eastAsia="Times New Roman" w:hAnsi="Times New Roman"/>
          <w:i/>
          <w:iCs/>
          <w:sz w:val="28"/>
          <w:szCs w:val="28"/>
        </w:rPr>
        <w:t>á</w:t>
      </w:r>
      <w:r w:rsidRPr="00826931">
        <w:rPr>
          <w:rFonts w:ascii="Times New Roman" w:eastAsia="Times New Roman" w:hAnsi="Times New Roman"/>
          <w:i/>
          <w:iCs/>
          <w:sz w:val="28"/>
          <w:szCs w:val="28"/>
          <w:lang w:val="vi-VN"/>
        </w:rPr>
        <w:t>o cáo thẩm tra</w:t>
      </w:r>
      <w:r w:rsidR="006B2156">
        <w:rPr>
          <w:rFonts w:ascii="Times New Roman" w:eastAsia="Times New Roman" w:hAnsi="Times New Roman"/>
          <w:i/>
          <w:iCs/>
          <w:sz w:val="28"/>
          <w:szCs w:val="28"/>
        </w:rPr>
        <w:t xml:space="preserve"> </w:t>
      </w:r>
      <w:r w:rsidR="00A24D68" w:rsidRPr="00826931">
        <w:rPr>
          <w:rFonts w:ascii="Times New Roman" w:eastAsia="Times New Roman" w:hAnsi="Times New Roman"/>
          <w:i/>
          <w:iCs/>
          <w:sz w:val="28"/>
          <w:szCs w:val="28"/>
          <w:lang w:val="vi-VN"/>
        </w:rPr>
        <w:t xml:space="preserve">của Ban </w:t>
      </w:r>
      <w:r w:rsidR="00F32E22">
        <w:rPr>
          <w:rFonts w:ascii="Times New Roman" w:eastAsia="Times New Roman" w:hAnsi="Times New Roman"/>
          <w:i/>
          <w:iCs/>
          <w:sz w:val="28"/>
          <w:szCs w:val="28"/>
        </w:rPr>
        <w:t>K</w:t>
      </w:r>
      <w:r w:rsidR="00A24D68" w:rsidRPr="00826931">
        <w:rPr>
          <w:rFonts w:ascii="Times New Roman" w:eastAsia="Times New Roman" w:hAnsi="Times New Roman"/>
          <w:i/>
          <w:iCs/>
          <w:sz w:val="28"/>
          <w:szCs w:val="28"/>
          <w:lang w:val="vi-VN"/>
        </w:rPr>
        <w:t xml:space="preserve">inh tế - </w:t>
      </w:r>
      <w:r w:rsidR="00F32E22">
        <w:rPr>
          <w:rFonts w:ascii="Times New Roman" w:eastAsia="Times New Roman" w:hAnsi="Times New Roman"/>
          <w:i/>
          <w:iCs/>
          <w:sz w:val="28"/>
          <w:szCs w:val="28"/>
        </w:rPr>
        <w:t>N</w:t>
      </w:r>
      <w:r w:rsidRPr="00826931">
        <w:rPr>
          <w:rFonts w:ascii="Times New Roman" w:eastAsia="Times New Roman" w:hAnsi="Times New Roman"/>
          <w:i/>
          <w:iCs/>
          <w:sz w:val="28"/>
          <w:szCs w:val="28"/>
          <w:lang w:val="vi-VN"/>
        </w:rPr>
        <w:t>g</w:t>
      </w:r>
      <w:r w:rsidRPr="00826931">
        <w:rPr>
          <w:rFonts w:ascii="Times New Roman" w:eastAsia="Times New Roman" w:hAnsi="Times New Roman"/>
          <w:i/>
          <w:iCs/>
          <w:sz w:val="28"/>
          <w:szCs w:val="28"/>
        </w:rPr>
        <w:t>â</w:t>
      </w:r>
      <w:r w:rsidRPr="00826931">
        <w:rPr>
          <w:rFonts w:ascii="Times New Roman" w:eastAsia="Times New Roman" w:hAnsi="Times New Roman"/>
          <w:i/>
          <w:iCs/>
          <w:sz w:val="28"/>
          <w:szCs w:val="28"/>
          <w:lang w:val="vi-VN"/>
        </w:rPr>
        <w:t>n sách</w:t>
      </w:r>
      <w:r w:rsidR="009D68A0" w:rsidRPr="00826931">
        <w:rPr>
          <w:rFonts w:ascii="Times New Roman" w:eastAsia="Times New Roman" w:hAnsi="Times New Roman"/>
          <w:i/>
          <w:iCs/>
          <w:sz w:val="28"/>
          <w:szCs w:val="28"/>
        </w:rPr>
        <w:t xml:space="preserve"> Hội đồng nhân dân tỉnh</w:t>
      </w:r>
      <w:r w:rsidRPr="00826931">
        <w:rPr>
          <w:rFonts w:ascii="Times New Roman" w:eastAsia="Times New Roman" w:hAnsi="Times New Roman"/>
          <w:i/>
          <w:iCs/>
          <w:sz w:val="28"/>
          <w:szCs w:val="28"/>
          <w:lang w:val="vi-VN"/>
        </w:rPr>
        <w:t>; </w:t>
      </w:r>
      <w:r w:rsidR="0054721E">
        <w:rPr>
          <w:rFonts w:ascii="Times New Roman" w:eastAsia="Times New Roman" w:hAnsi="Times New Roman"/>
          <w:i/>
          <w:iCs/>
          <w:sz w:val="28"/>
          <w:szCs w:val="28"/>
        </w:rPr>
        <w:t>ý</w:t>
      </w:r>
      <w:r w:rsidRPr="00826931">
        <w:rPr>
          <w:rFonts w:ascii="Times New Roman" w:eastAsia="Times New Roman" w:hAnsi="Times New Roman"/>
          <w:i/>
          <w:iCs/>
          <w:sz w:val="28"/>
          <w:szCs w:val="28"/>
        </w:rPr>
        <w:t> </w:t>
      </w:r>
      <w:r w:rsidRPr="00826931">
        <w:rPr>
          <w:rFonts w:ascii="Times New Roman" w:eastAsia="Times New Roman" w:hAnsi="Times New Roman"/>
          <w:i/>
          <w:iCs/>
          <w:sz w:val="28"/>
          <w:szCs w:val="28"/>
          <w:lang w:val="vi-VN"/>
        </w:rPr>
        <w:t>kiến thảo luận của đại biểu Hộ</w:t>
      </w:r>
      <w:r w:rsidRPr="00826931">
        <w:rPr>
          <w:rFonts w:ascii="Times New Roman" w:eastAsia="Times New Roman" w:hAnsi="Times New Roman"/>
          <w:i/>
          <w:iCs/>
          <w:sz w:val="28"/>
          <w:szCs w:val="28"/>
        </w:rPr>
        <w:t>i </w:t>
      </w:r>
      <w:r w:rsidRPr="00826931">
        <w:rPr>
          <w:rFonts w:ascii="Times New Roman" w:eastAsia="Times New Roman" w:hAnsi="Times New Roman"/>
          <w:i/>
          <w:iCs/>
          <w:sz w:val="28"/>
          <w:szCs w:val="28"/>
          <w:lang w:val="vi-VN"/>
        </w:rPr>
        <w:t>đồng nhân dân tỉnh.</w:t>
      </w:r>
    </w:p>
    <w:p w:rsidR="006B2156" w:rsidRPr="006B2156" w:rsidRDefault="006B2156" w:rsidP="001105DA">
      <w:pPr>
        <w:shd w:val="clear" w:color="auto" w:fill="FFFFFF"/>
        <w:spacing w:after="0" w:line="340" w:lineRule="exact"/>
        <w:ind w:firstLine="567"/>
        <w:jc w:val="both"/>
        <w:rPr>
          <w:rFonts w:ascii="Times New Roman" w:eastAsia="Times New Roman" w:hAnsi="Times New Roman"/>
          <w:sz w:val="28"/>
          <w:szCs w:val="28"/>
        </w:rPr>
      </w:pPr>
    </w:p>
    <w:p w:rsidR="00E67DBC" w:rsidRDefault="00E67DBC" w:rsidP="001105DA">
      <w:pPr>
        <w:shd w:val="clear" w:color="auto" w:fill="FFFFFF"/>
        <w:spacing w:after="0" w:line="340" w:lineRule="exact"/>
        <w:jc w:val="center"/>
        <w:rPr>
          <w:rFonts w:ascii="Times New Roman" w:eastAsia="Times New Roman" w:hAnsi="Times New Roman"/>
          <w:b/>
          <w:bCs/>
          <w:sz w:val="28"/>
          <w:szCs w:val="28"/>
        </w:rPr>
      </w:pPr>
      <w:r w:rsidRPr="00826931">
        <w:rPr>
          <w:rFonts w:ascii="Times New Roman" w:eastAsia="Times New Roman" w:hAnsi="Times New Roman"/>
          <w:b/>
          <w:bCs/>
          <w:sz w:val="28"/>
          <w:szCs w:val="28"/>
          <w:lang w:val="vi-VN"/>
        </w:rPr>
        <w:t>QUYẾT NGHỊ:</w:t>
      </w:r>
    </w:p>
    <w:p w:rsidR="006B2156" w:rsidRPr="006B2156" w:rsidRDefault="006B2156" w:rsidP="001105DA">
      <w:pPr>
        <w:shd w:val="clear" w:color="auto" w:fill="FFFFFF"/>
        <w:spacing w:after="0" w:line="340" w:lineRule="exact"/>
        <w:jc w:val="center"/>
        <w:rPr>
          <w:rFonts w:ascii="Times New Roman" w:eastAsia="Times New Roman" w:hAnsi="Times New Roman"/>
          <w:sz w:val="28"/>
          <w:szCs w:val="28"/>
        </w:rPr>
      </w:pPr>
    </w:p>
    <w:p w:rsidR="00C442F7" w:rsidRDefault="00FA77F6" w:rsidP="00C442F7">
      <w:pPr>
        <w:shd w:val="clear" w:color="auto" w:fill="FFFFFF"/>
        <w:spacing w:before="60" w:after="0" w:line="340" w:lineRule="exact"/>
        <w:ind w:firstLine="567"/>
        <w:jc w:val="both"/>
        <w:rPr>
          <w:rFonts w:ascii="Times New Roman" w:eastAsia="Times New Roman" w:hAnsi="Times New Roman"/>
          <w:bCs/>
          <w:sz w:val="28"/>
          <w:szCs w:val="28"/>
        </w:rPr>
      </w:pPr>
      <w:r w:rsidRPr="00826931">
        <w:rPr>
          <w:rFonts w:ascii="Times New Roman" w:eastAsia="Times New Roman" w:hAnsi="Times New Roman"/>
          <w:b/>
          <w:bCs/>
          <w:sz w:val="28"/>
          <w:szCs w:val="28"/>
          <w:lang w:val="vi-VN"/>
        </w:rPr>
        <w:t xml:space="preserve">Điều 1. </w:t>
      </w:r>
      <w:r w:rsidR="00C442F7" w:rsidRPr="00C442F7">
        <w:rPr>
          <w:rFonts w:ascii="Times New Roman" w:eastAsia="Times New Roman" w:hAnsi="Times New Roman"/>
          <w:bCs/>
          <w:sz w:val="28"/>
          <w:szCs w:val="28"/>
          <w:lang w:val="vi-VN"/>
        </w:rPr>
        <w:t>Ban hành kèm theo Nghị quyết này Quy định nguyên tắc, tiêu chí và định mức phân bổ dự toán chi thường xuyên ngân sách địa phương năm 2022, ổn định đến năm 2025.</w:t>
      </w:r>
    </w:p>
    <w:p w:rsidR="0023645F" w:rsidRPr="00C442F7" w:rsidRDefault="00FA77F6" w:rsidP="00C442F7">
      <w:pPr>
        <w:shd w:val="clear" w:color="auto" w:fill="FFFFFF"/>
        <w:spacing w:before="60" w:after="0" w:line="340" w:lineRule="exact"/>
        <w:ind w:firstLine="567"/>
        <w:jc w:val="both"/>
        <w:rPr>
          <w:rFonts w:ascii="Times New Roman" w:hAnsi="Times New Roman"/>
          <w:sz w:val="28"/>
          <w:szCs w:val="28"/>
        </w:rPr>
      </w:pPr>
      <w:r w:rsidRPr="00C442F7">
        <w:rPr>
          <w:rFonts w:ascii="Times New Roman" w:hAnsi="Times New Roman"/>
          <w:b/>
          <w:bCs/>
          <w:sz w:val="28"/>
          <w:szCs w:val="28"/>
          <w:lang w:val="vi-VN"/>
        </w:rPr>
        <w:t xml:space="preserve">Điều 2. </w:t>
      </w:r>
      <w:r w:rsidR="0023645F" w:rsidRPr="00C442F7">
        <w:rPr>
          <w:rFonts w:ascii="Times New Roman" w:hAnsi="Times New Roman"/>
          <w:sz w:val="28"/>
          <w:szCs w:val="28"/>
        </w:rPr>
        <w:t>Tổ chức thực hiện</w:t>
      </w:r>
    </w:p>
    <w:p w:rsidR="00E33B3F" w:rsidRDefault="0023645F" w:rsidP="00E33B3F">
      <w:pPr>
        <w:widowControl w:val="0"/>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1. Giao Ủy ban nhân dân tỉnh tổ chức thực hiện Nghị quyết.</w:t>
      </w:r>
    </w:p>
    <w:p w:rsidR="00D00909" w:rsidRPr="00D00909" w:rsidRDefault="00D00909" w:rsidP="00E33B3F">
      <w:pPr>
        <w:widowControl w:val="0"/>
        <w:shd w:val="clear" w:color="auto" w:fill="FFFFFF"/>
        <w:spacing w:before="60" w:after="0" w:line="340" w:lineRule="exact"/>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Khi số thu của tỉnh đạt mức cao hơn và ổn định, Ủy ban nhân dân tỉnh trình Hội đồng nhân dân tỉnh điều chỉnh </w:t>
      </w:r>
      <w:r w:rsidR="00D929A2">
        <w:rPr>
          <w:rFonts w:ascii="Times New Roman" w:eastAsia="Times New Roman" w:hAnsi="Times New Roman"/>
          <w:sz w:val="28"/>
          <w:szCs w:val="28"/>
        </w:rPr>
        <w:t xml:space="preserve">định mức tăng thêm để đáp ứng nhiệm vụ chi </w:t>
      </w:r>
      <w:r w:rsidR="00D929A2">
        <w:rPr>
          <w:rFonts w:ascii="Times New Roman" w:eastAsia="Times New Roman" w:hAnsi="Times New Roman"/>
          <w:sz w:val="28"/>
          <w:szCs w:val="28"/>
        </w:rPr>
        <w:lastRenderedPageBreak/>
        <w:t>của địa phương</w:t>
      </w:r>
      <w:r w:rsidR="00E33B3F">
        <w:rPr>
          <w:rFonts w:ascii="Times New Roman" w:eastAsia="Times New Roman" w:hAnsi="Times New Roman"/>
          <w:sz w:val="28"/>
          <w:szCs w:val="28"/>
        </w:rPr>
        <w:t>.</w:t>
      </w:r>
      <w:r>
        <w:rPr>
          <w:rFonts w:ascii="Times New Roman" w:eastAsia="Times New Roman" w:hAnsi="Times New Roman"/>
          <w:sz w:val="28"/>
          <w:szCs w:val="28"/>
        </w:rPr>
        <w:t xml:space="preserve"> </w:t>
      </w:r>
    </w:p>
    <w:p w:rsidR="00750316" w:rsidRDefault="0023645F" w:rsidP="006B2156">
      <w:pPr>
        <w:widowControl w:val="0"/>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2.</w:t>
      </w:r>
      <w:r w:rsidR="00FA77F6" w:rsidRPr="00826931">
        <w:rPr>
          <w:rFonts w:ascii="Times New Roman" w:eastAsia="Times New Roman" w:hAnsi="Times New Roman"/>
          <w:sz w:val="28"/>
          <w:szCs w:val="28"/>
          <w:lang w:val="vi-VN"/>
        </w:rPr>
        <w:t xml:space="preserve"> Thường trực Hội đồng nhân dân,</w:t>
      </w:r>
      <w:r w:rsidR="00F32E22">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 xml:space="preserve">các Ban Hội đồng nhân dân, Tổ đại biểu Hội đồng nhân dân và đại biểu Hội đồng nhân dân tỉnh phối hợp với Ban </w:t>
      </w:r>
      <w:r w:rsidR="006B2156">
        <w:rPr>
          <w:rFonts w:ascii="Times New Roman" w:eastAsia="Times New Roman" w:hAnsi="Times New Roman"/>
          <w:sz w:val="28"/>
          <w:szCs w:val="28"/>
        </w:rPr>
        <w:t>T</w:t>
      </w:r>
      <w:r w:rsidRPr="00826931">
        <w:rPr>
          <w:rFonts w:ascii="Times New Roman" w:eastAsia="Times New Roman" w:hAnsi="Times New Roman"/>
          <w:sz w:val="28"/>
          <w:szCs w:val="28"/>
          <w:lang w:val="vi-VN"/>
        </w:rPr>
        <w:t xml:space="preserve">hường trực Ủy ban </w:t>
      </w:r>
      <w:r w:rsidR="006B2156">
        <w:rPr>
          <w:rFonts w:ascii="Times New Roman" w:eastAsia="Times New Roman" w:hAnsi="Times New Roman"/>
          <w:sz w:val="28"/>
          <w:szCs w:val="28"/>
        </w:rPr>
        <w:t>M</w:t>
      </w:r>
      <w:r w:rsidRPr="00826931">
        <w:rPr>
          <w:rFonts w:ascii="Times New Roman" w:eastAsia="Times New Roman" w:hAnsi="Times New Roman"/>
          <w:sz w:val="28"/>
          <w:szCs w:val="28"/>
          <w:lang w:val="vi-VN"/>
        </w:rPr>
        <w:t xml:space="preserve">ặt trận </w:t>
      </w:r>
      <w:r w:rsidR="006B2156">
        <w:rPr>
          <w:rFonts w:ascii="Times New Roman" w:eastAsia="Times New Roman" w:hAnsi="Times New Roman"/>
          <w:sz w:val="28"/>
          <w:szCs w:val="28"/>
        </w:rPr>
        <w:t>T</w:t>
      </w:r>
      <w:r w:rsidRPr="00826931">
        <w:rPr>
          <w:rFonts w:ascii="Times New Roman" w:eastAsia="Times New Roman" w:hAnsi="Times New Roman"/>
          <w:sz w:val="28"/>
          <w:szCs w:val="28"/>
          <w:lang w:val="vi-VN"/>
        </w:rPr>
        <w:t xml:space="preserve">ổ quốc Việt Nam tỉnh giám sát </w:t>
      </w:r>
      <w:r w:rsidR="000D4782">
        <w:rPr>
          <w:rFonts w:ascii="Times New Roman" w:eastAsia="Times New Roman" w:hAnsi="Times New Roman"/>
          <w:sz w:val="28"/>
          <w:szCs w:val="28"/>
        </w:rPr>
        <w:t xml:space="preserve">thực hiện </w:t>
      </w:r>
      <w:r w:rsidRPr="00826931">
        <w:rPr>
          <w:rFonts w:ascii="Times New Roman" w:eastAsia="Times New Roman" w:hAnsi="Times New Roman"/>
          <w:sz w:val="28"/>
          <w:szCs w:val="28"/>
          <w:lang w:val="vi-VN"/>
        </w:rPr>
        <w:t>Nghị quyết.</w:t>
      </w:r>
    </w:p>
    <w:p w:rsidR="009D68A0" w:rsidRDefault="00E67DBC" w:rsidP="006B2156">
      <w:pPr>
        <w:widowControl w:val="0"/>
        <w:shd w:val="clear" w:color="auto" w:fill="FFFFFF"/>
        <w:spacing w:before="60" w:after="0" w:line="340" w:lineRule="exact"/>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Nghị quyết này đã được H</w:t>
      </w:r>
      <w:r w:rsidR="00013B52" w:rsidRPr="00826931">
        <w:rPr>
          <w:rFonts w:ascii="Times New Roman" w:eastAsia="Times New Roman" w:hAnsi="Times New Roman"/>
          <w:sz w:val="28"/>
          <w:szCs w:val="28"/>
        </w:rPr>
        <w:t>ội đồng nhân dân</w:t>
      </w:r>
      <w:r w:rsidRPr="00826931">
        <w:rPr>
          <w:rFonts w:ascii="Times New Roman" w:eastAsia="Times New Roman" w:hAnsi="Times New Roman"/>
          <w:sz w:val="28"/>
          <w:szCs w:val="28"/>
          <w:lang w:val="vi-VN"/>
        </w:rPr>
        <w:t xml:space="preserve"> tỉnh </w:t>
      </w:r>
      <w:r w:rsidR="00CD4A96" w:rsidRPr="00826931">
        <w:rPr>
          <w:rFonts w:ascii="Times New Roman" w:eastAsia="Times New Roman" w:hAnsi="Times New Roman"/>
          <w:sz w:val="28"/>
          <w:szCs w:val="28"/>
        </w:rPr>
        <w:t>Quảng Trị</w:t>
      </w:r>
      <w:r w:rsidR="00135916">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23645F"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hóa </w:t>
      </w:r>
      <w:r w:rsidR="00CD4A96" w:rsidRPr="00826931">
        <w:rPr>
          <w:rFonts w:ascii="Times New Roman" w:eastAsia="Times New Roman" w:hAnsi="Times New Roman"/>
          <w:sz w:val="28"/>
          <w:szCs w:val="28"/>
        </w:rPr>
        <w:t>VII</w:t>
      </w:r>
      <w:r w:rsidR="00AE3908">
        <w:rPr>
          <w:rFonts w:ascii="Times New Roman" w:eastAsia="Times New Roman" w:hAnsi="Times New Roman"/>
          <w:sz w:val="28"/>
          <w:szCs w:val="28"/>
        </w:rPr>
        <w:t>I</w:t>
      </w:r>
      <w:r w:rsidR="0023645F" w:rsidRPr="00826931">
        <w:rPr>
          <w:rFonts w:ascii="Times New Roman" w:eastAsia="Times New Roman" w:hAnsi="Times New Roman"/>
          <w:sz w:val="28"/>
          <w:szCs w:val="28"/>
        </w:rPr>
        <w:t>,</w:t>
      </w:r>
      <w:r w:rsidR="006B2156">
        <w:rPr>
          <w:rFonts w:ascii="Times New Roman" w:eastAsia="Times New Roman" w:hAnsi="Times New Roman"/>
          <w:sz w:val="28"/>
          <w:szCs w:val="28"/>
        </w:rPr>
        <w:t xml:space="preserve"> </w:t>
      </w:r>
      <w:r w:rsidR="00CD4A96"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ỳ họp thứ </w:t>
      </w:r>
      <w:r w:rsidR="00AE3908">
        <w:rPr>
          <w:rFonts w:ascii="Times New Roman" w:eastAsia="Times New Roman" w:hAnsi="Times New Roman"/>
          <w:sz w:val="28"/>
          <w:szCs w:val="28"/>
        </w:rPr>
        <w:t>6</w:t>
      </w:r>
      <w:r w:rsidRPr="00826931">
        <w:rPr>
          <w:rFonts w:ascii="Times New Roman" w:eastAsia="Times New Roman" w:hAnsi="Times New Roman"/>
          <w:sz w:val="28"/>
          <w:szCs w:val="28"/>
          <w:lang w:val="vi-VN"/>
        </w:rPr>
        <w:t xml:space="preserve"> thông qua ngày </w:t>
      </w:r>
      <w:r w:rsidR="0023645F" w:rsidRPr="00826931">
        <w:rPr>
          <w:rFonts w:ascii="Times New Roman" w:eastAsia="Times New Roman" w:hAnsi="Times New Roman"/>
          <w:sz w:val="28"/>
          <w:szCs w:val="28"/>
        </w:rPr>
        <w:t xml:space="preserve">09 tháng 12 năm </w:t>
      </w:r>
      <w:r w:rsidRPr="00826931">
        <w:rPr>
          <w:rFonts w:ascii="Times New Roman" w:eastAsia="Times New Roman" w:hAnsi="Times New Roman"/>
          <w:sz w:val="28"/>
          <w:szCs w:val="28"/>
          <w:lang w:val="vi-VN"/>
        </w:rPr>
        <w:t>20</w:t>
      </w:r>
      <w:r w:rsidR="00CD4A96" w:rsidRPr="00826931">
        <w:rPr>
          <w:rFonts w:ascii="Times New Roman" w:eastAsia="Times New Roman" w:hAnsi="Times New Roman"/>
          <w:sz w:val="28"/>
          <w:szCs w:val="28"/>
        </w:rPr>
        <w:t>2</w:t>
      </w:r>
      <w:r w:rsidR="00AE3908">
        <w:rPr>
          <w:rFonts w:ascii="Times New Roman" w:eastAsia="Times New Roman" w:hAnsi="Times New Roman"/>
          <w:sz w:val="28"/>
          <w:szCs w:val="28"/>
        </w:rPr>
        <w:t>1</w:t>
      </w:r>
      <w:r w:rsidRPr="00826931">
        <w:rPr>
          <w:rFonts w:ascii="Times New Roman" w:eastAsia="Times New Roman" w:hAnsi="Times New Roman"/>
          <w:sz w:val="28"/>
          <w:szCs w:val="28"/>
          <w:lang w:val="vi-VN"/>
        </w:rPr>
        <w:t xml:space="preserve"> và c</w:t>
      </w:r>
      <w:r w:rsidRPr="00826931">
        <w:rPr>
          <w:rFonts w:ascii="Times New Roman" w:eastAsia="Times New Roman" w:hAnsi="Times New Roman"/>
          <w:sz w:val="28"/>
          <w:szCs w:val="28"/>
        </w:rPr>
        <w:t>ó </w:t>
      </w:r>
      <w:r w:rsidRPr="00826931">
        <w:rPr>
          <w:rFonts w:ascii="Times New Roman" w:eastAsia="Times New Roman" w:hAnsi="Times New Roman"/>
          <w:sz w:val="28"/>
          <w:szCs w:val="28"/>
          <w:lang w:val="vi-VN"/>
        </w:rPr>
        <w:t xml:space="preserve">hiệu lực </w:t>
      </w:r>
      <w:r w:rsidR="0023645F" w:rsidRPr="00826931">
        <w:rPr>
          <w:rFonts w:ascii="Times New Roman" w:eastAsia="Times New Roman" w:hAnsi="Times New Roman"/>
          <w:sz w:val="28"/>
          <w:szCs w:val="28"/>
        </w:rPr>
        <w:t xml:space="preserve">kể từ ngày </w:t>
      </w:r>
      <w:r w:rsidR="00E71071" w:rsidRPr="00826931">
        <w:rPr>
          <w:rFonts w:ascii="Times New Roman" w:eastAsia="Times New Roman" w:hAnsi="Times New Roman"/>
          <w:sz w:val="28"/>
          <w:szCs w:val="28"/>
        </w:rPr>
        <w:t>01 tháng 01 năm 202</w:t>
      </w:r>
      <w:r w:rsidR="00AE3908">
        <w:rPr>
          <w:rFonts w:ascii="Times New Roman" w:eastAsia="Times New Roman" w:hAnsi="Times New Roman"/>
          <w:sz w:val="28"/>
          <w:szCs w:val="28"/>
        </w:rPr>
        <w:t>2</w:t>
      </w:r>
      <w:r w:rsidRPr="00826931">
        <w:rPr>
          <w:rFonts w:ascii="Times New Roman" w:eastAsia="Times New Roman" w:hAnsi="Times New Roman"/>
          <w:sz w:val="28"/>
          <w:szCs w:val="28"/>
        </w:rPr>
        <w:t>.</w:t>
      </w:r>
      <w:r w:rsidR="005D280F" w:rsidRPr="00826931">
        <w:rPr>
          <w:rFonts w:ascii="Times New Roman" w:eastAsia="Times New Roman" w:hAnsi="Times New Roman"/>
          <w:sz w:val="28"/>
          <w:szCs w:val="28"/>
        </w:rPr>
        <w:t>/.</w:t>
      </w:r>
    </w:p>
    <w:p w:rsidR="006B2156" w:rsidRPr="00826931" w:rsidRDefault="006B2156" w:rsidP="006B2156">
      <w:pPr>
        <w:widowControl w:val="0"/>
        <w:shd w:val="clear" w:color="auto" w:fill="FFFFFF"/>
        <w:spacing w:before="60" w:after="0" w:line="340" w:lineRule="exact"/>
        <w:ind w:firstLine="567"/>
        <w:jc w:val="both"/>
        <w:rPr>
          <w:rFonts w:ascii="Times New Roman" w:eastAsia="Times New Roman" w:hAnsi="Times New Roman"/>
          <w:sz w:val="28"/>
          <w:szCs w:val="28"/>
        </w:rPr>
      </w:pPr>
    </w:p>
    <w:p w:rsidR="009D4005" w:rsidRPr="00826931" w:rsidRDefault="009D4005" w:rsidP="001736DB">
      <w:pPr>
        <w:shd w:val="clear" w:color="auto" w:fill="FFFFFF"/>
        <w:spacing w:after="120" w:line="240" w:lineRule="auto"/>
        <w:ind w:firstLine="360"/>
        <w:jc w:val="both"/>
        <w:rPr>
          <w:rFonts w:ascii="Times New Roman" w:eastAsia="Times New Roman" w:hAnsi="Times New Roman"/>
          <w:sz w:val="4"/>
          <w:szCs w:val="28"/>
        </w:rPr>
      </w:pP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4786"/>
        <w:gridCol w:w="4394"/>
      </w:tblGrid>
      <w:tr w:rsidR="00E67DBC" w:rsidRPr="00826931" w:rsidTr="006B53B5">
        <w:trPr>
          <w:tblCellSpacing w:w="0" w:type="dxa"/>
        </w:trPr>
        <w:tc>
          <w:tcPr>
            <w:tcW w:w="4786" w:type="dxa"/>
            <w:shd w:val="clear" w:color="auto" w:fill="FFFFFF"/>
            <w:tcMar>
              <w:top w:w="0" w:type="dxa"/>
              <w:left w:w="108" w:type="dxa"/>
              <w:bottom w:w="0" w:type="dxa"/>
              <w:right w:w="108" w:type="dxa"/>
            </w:tcMar>
            <w:hideMark/>
          </w:tcPr>
          <w:p w:rsidR="003371FC" w:rsidRPr="00826931" w:rsidRDefault="00E67DBC" w:rsidP="0054721E">
            <w:pPr>
              <w:spacing w:after="0" w:line="240" w:lineRule="auto"/>
              <w:rPr>
                <w:rFonts w:ascii="Times New Roman" w:eastAsia="Times New Roman" w:hAnsi="Times New Roman"/>
                <w:b/>
                <w:bCs/>
                <w:i/>
                <w:iCs/>
                <w:sz w:val="24"/>
                <w:szCs w:val="24"/>
              </w:rPr>
            </w:pPr>
            <w:r w:rsidRPr="00826931">
              <w:rPr>
                <w:rFonts w:ascii="Times New Roman" w:eastAsia="Times New Roman" w:hAnsi="Times New Roman"/>
              </w:rPr>
              <w:t> </w:t>
            </w:r>
            <w:r w:rsidRPr="00826931">
              <w:rPr>
                <w:rFonts w:ascii="Times New Roman" w:eastAsia="Times New Roman" w:hAnsi="Times New Roman"/>
                <w:b/>
                <w:bCs/>
                <w:i/>
                <w:iCs/>
                <w:sz w:val="24"/>
                <w:szCs w:val="24"/>
                <w:lang w:val="vi-VN"/>
              </w:rPr>
              <w:t>Nơi nhận:</w:t>
            </w:r>
          </w:p>
          <w:p w:rsidR="00342C74" w:rsidRPr="00135916" w:rsidRDefault="00E67DBC" w:rsidP="0054721E">
            <w:pPr>
              <w:spacing w:after="0" w:line="240" w:lineRule="auto"/>
              <w:rPr>
                <w:rFonts w:ascii="Times New Roman" w:eastAsia="Times New Roman" w:hAnsi="Times New Roman"/>
                <w:lang w:val="vi-VN"/>
              </w:rPr>
            </w:pPr>
            <w:r w:rsidRPr="00135916">
              <w:rPr>
                <w:rFonts w:ascii="Times New Roman" w:eastAsia="Times New Roman" w:hAnsi="Times New Roman"/>
                <w:lang w:val="vi-VN"/>
              </w:rPr>
              <w:t>- UBTVQH, Chính phủ;</w:t>
            </w:r>
            <w:r w:rsidRPr="00135916">
              <w:rPr>
                <w:rFonts w:ascii="Times New Roman" w:eastAsia="Times New Roman" w:hAnsi="Times New Roman"/>
                <w:lang w:val="vi-VN"/>
              </w:rPr>
              <w:br/>
              <w:t>- </w:t>
            </w:r>
            <w:r w:rsidR="00342C74" w:rsidRPr="00135916">
              <w:rPr>
                <w:rFonts w:ascii="Times New Roman" w:eastAsia="Times New Roman" w:hAnsi="Times New Roman"/>
                <w:lang w:val="vi-VN"/>
              </w:rPr>
              <w:t>Vụ pháp chế - Bộ Tài chính;</w:t>
            </w:r>
          </w:p>
          <w:p w:rsidR="00534CA9" w:rsidRDefault="00342C74" w:rsidP="0054721E">
            <w:pPr>
              <w:spacing w:after="0" w:line="240" w:lineRule="auto"/>
              <w:rPr>
                <w:rFonts w:ascii="Times New Roman" w:eastAsia="Times New Roman" w:hAnsi="Times New Roman"/>
              </w:rPr>
            </w:pPr>
            <w:r w:rsidRPr="00135916">
              <w:rPr>
                <w:rFonts w:ascii="Times New Roman" w:eastAsia="Times New Roman" w:hAnsi="Times New Roman"/>
                <w:lang w:val="vi-VN"/>
              </w:rPr>
              <w:t xml:space="preserve">- </w:t>
            </w:r>
            <w:r w:rsidR="001736DB" w:rsidRPr="00135916">
              <w:rPr>
                <w:rFonts w:ascii="Times New Roman" w:eastAsia="Times New Roman" w:hAnsi="Times New Roman"/>
                <w:lang w:val="vi-VN"/>
              </w:rPr>
              <w:t>Cục KTV</w:t>
            </w:r>
            <w:r w:rsidRPr="00135916">
              <w:rPr>
                <w:rFonts w:ascii="Times New Roman" w:eastAsia="Times New Roman" w:hAnsi="Times New Roman"/>
                <w:lang w:val="vi-VN"/>
              </w:rPr>
              <w:t>BQPPL</w:t>
            </w:r>
            <w:r w:rsidR="00601F55">
              <w:rPr>
                <w:rFonts w:ascii="Times New Roman" w:eastAsia="Times New Roman" w:hAnsi="Times New Roman"/>
              </w:rPr>
              <w:t xml:space="preserve"> </w:t>
            </w:r>
            <w:r w:rsidRPr="00135916">
              <w:rPr>
                <w:rFonts w:ascii="Times New Roman" w:eastAsia="Times New Roman" w:hAnsi="Times New Roman"/>
                <w:lang w:val="vi-VN"/>
              </w:rPr>
              <w:t>- Bộ Tư pháp;</w:t>
            </w:r>
            <w:r w:rsidR="00E67DBC" w:rsidRPr="00135916">
              <w:rPr>
                <w:rFonts w:ascii="Times New Roman" w:eastAsia="Times New Roman" w:hAnsi="Times New Roman"/>
                <w:lang w:val="vi-VN"/>
              </w:rPr>
              <w:br/>
              <w:t>- TT.TU, UBND, UBMTTQ tỉnh;</w:t>
            </w:r>
            <w:r w:rsidR="00E67DBC" w:rsidRPr="00135916">
              <w:rPr>
                <w:rFonts w:ascii="Times New Roman" w:eastAsia="Times New Roman" w:hAnsi="Times New Roman"/>
                <w:lang w:val="vi-VN"/>
              </w:rPr>
              <w:br/>
              <w:t>- Đoàn </w:t>
            </w:r>
            <w:r w:rsidR="00E67DBC" w:rsidRPr="00135916">
              <w:rPr>
                <w:rFonts w:ascii="Times New Roman" w:eastAsia="Times New Roman" w:hAnsi="Times New Roman"/>
              </w:rPr>
              <w:t>ĐBQH </w:t>
            </w:r>
            <w:r w:rsidR="00E67DBC" w:rsidRPr="00135916">
              <w:rPr>
                <w:rFonts w:ascii="Times New Roman" w:eastAsia="Times New Roman" w:hAnsi="Times New Roman"/>
                <w:lang w:val="vi-VN"/>
              </w:rPr>
              <w:t>tỉnh;</w:t>
            </w:r>
            <w:r w:rsidR="00E67DBC" w:rsidRPr="00135916">
              <w:rPr>
                <w:rFonts w:ascii="Times New Roman" w:eastAsia="Times New Roman" w:hAnsi="Times New Roman"/>
                <w:lang w:val="vi-VN"/>
              </w:rPr>
              <w:br/>
              <w:t>- Đại biểu HĐND tỉnh;</w:t>
            </w:r>
          </w:p>
          <w:p w:rsidR="00534CA9" w:rsidRPr="00135916" w:rsidRDefault="00534CA9" w:rsidP="00534CA9">
            <w:pPr>
              <w:spacing w:after="0" w:line="240" w:lineRule="auto"/>
              <w:rPr>
                <w:rFonts w:ascii="Times New Roman" w:eastAsia="Times New Roman" w:hAnsi="Times New Roman"/>
                <w:lang w:val="vi-VN"/>
              </w:rPr>
            </w:pPr>
            <w:r w:rsidRPr="00135916">
              <w:rPr>
                <w:rFonts w:ascii="Times New Roman" w:eastAsia="Times New Roman" w:hAnsi="Times New Roman"/>
                <w:lang w:val="vi-VN"/>
              </w:rPr>
              <w:t xml:space="preserve">- Văn phòng: </w:t>
            </w:r>
            <w:r>
              <w:rPr>
                <w:rFonts w:ascii="Times New Roman" w:eastAsia="Times New Roman" w:hAnsi="Times New Roman"/>
              </w:rPr>
              <w:t>Đoàn ĐBQH&amp;</w:t>
            </w:r>
            <w:r w:rsidRPr="00135916">
              <w:rPr>
                <w:rFonts w:ascii="Times New Roman" w:eastAsia="Times New Roman" w:hAnsi="Times New Roman"/>
                <w:lang w:val="vi-VN"/>
              </w:rPr>
              <w:t>HĐND, UBND tỉnh;</w:t>
            </w:r>
            <w:r>
              <w:rPr>
                <w:rFonts w:ascii="Times New Roman" w:eastAsia="Times New Roman" w:hAnsi="Times New Roman"/>
                <w:lang w:val="vi-VN"/>
              </w:rPr>
              <w:br/>
              <w:t>- Các Sở</w:t>
            </w:r>
            <w:r>
              <w:rPr>
                <w:rFonts w:ascii="Times New Roman" w:eastAsia="Times New Roman" w:hAnsi="Times New Roman"/>
              </w:rPr>
              <w:t>, ban, ngành;</w:t>
            </w:r>
            <w:r w:rsidRPr="00135916">
              <w:rPr>
                <w:rFonts w:ascii="Times New Roman" w:eastAsia="Times New Roman" w:hAnsi="Times New Roman"/>
                <w:lang w:val="vi-VN"/>
              </w:rPr>
              <w:t xml:space="preserve"> </w:t>
            </w:r>
          </w:p>
          <w:p w:rsidR="00334B3D" w:rsidRDefault="00E67DBC" w:rsidP="006B53B5">
            <w:pPr>
              <w:spacing w:after="0" w:line="240" w:lineRule="auto"/>
              <w:rPr>
                <w:rFonts w:ascii="Times New Roman" w:eastAsia="Times New Roman" w:hAnsi="Times New Roman"/>
              </w:rPr>
            </w:pPr>
            <w:r w:rsidRPr="00135916">
              <w:rPr>
                <w:rFonts w:ascii="Times New Roman" w:eastAsia="Times New Roman" w:hAnsi="Times New Roman"/>
                <w:lang w:val="vi-VN"/>
              </w:rPr>
              <w:t>- TT.HĐND, UBND cấp huyện;</w:t>
            </w:r>
          </w:p>
          <w:p w:rsidR="00E67DBC" w:rsidRPr="00826931" w:rsidRDefault="00334B3D" w:rsidP="006B53B5">
            <w:pPr>
              <w:spacing w:after="0" w:line="240" w:lineRule="auto"/>
              <w:rPr>
                <w:rFonts w:ascii="Times New Roman" w:eastAsia="Times New Roman" w:hAnsi="Times New Roman"/>
              </w:rPr>
            </w:pPr>
            <w:r>
              <w:rPr>
                <w:rFonts w:ascii="Times New Roman" w:eastAsia="Times New Roman" w:hAnsi="Times New Roman"/>
              </w:rPr>
              <w:t>- Báo QT, Đài PT-TH tỉnh;</w:t>
            </w:r>
            <w:bookmarkStart w:id="0" w:name="_GoBack"/>
            <w:bookmarkEnd w:id="0"/>
            <w:r w:rsidR="00E67DBC" w:rsidRPr="00135916">
              <w:rPr>
                <w:rFonts w:ascii="Times New Roman" w:eastAsia="Times New Roman" w:hAnsi="Times New Roman"/>
                <w:lang w:val="vi-VN"/>
              </w:rPr>
              <w:br/>
              <w:t>- Trung tâm TH - C</w:t>
            </w:r>
            <w:r w:rsidR="00E67DBC" w:rsidRPr="00135916">
              <w:rPr>
                <w:rFonts w:ascii="Times New Roman" w:eastAsia="Times New Roman" w:hAnsi="Times New Roman"/>
              </w:rPr>
              <w:t>B </w:t>
            </w:r>
            <w:r w:rsidR="00E67DBC" w:rsidRPr="00135916">
              <w:rPr>
                <w:rFonts w:ascii="Times New Roman" w:eastAsia="Times New Roman" w:hAnsi="Times New Roman"/>
                <w:lang w:val="vi-VN"/>
              </w:rPr>
              <w:t>tỉnh;</w:t>
            </w:r>
            <w:r w:rsidR="00E67DBC" w:rsidRPr="00135916">
              <w:rPr>
                <w:rFonts w:ascii="Times New Roman" w:eastAsia="Times New Roman" w:hAnsi="Times New Roman"/>
                <w:lang w:val="vi-VN"/>
              </w:rPr>
              <w:br/>
              <w:t xml:space="preserve">- Lưu: VT, </w:t>
            </w:r>
            <w:r w:rsidR="00513117" w:rsidRPr="00135916">
              <w:rPr>
                <w:rFonts w:ascii="Times New Roman" w:eastAsia="Times New Roman" w:hAnsi="Times New Roman"/>
              </w:rPr>
              <w:t>KTNS</w:t>
            </w:r>
            <w:r w:rsidR="00E67DBC" w:rsidRPr="00135916">
              <w:rPr>
                <w:rFonts w:ascii="Times New Roman" w:eastAsia="Times New Roman" w:hAnsi="Times New Roman"/>
                <w:lang w:val="vi-VN"/>
              </w:rPr>
              <w:t>.</w:t>
            </w:r>
          </w:p>
        </w:tc>
        <w:tc>
          <w:tcPr>
            <w:tcW w:w="4394" w:type="dxa"/>
            <w:shd w:val="clear" w:color="auto" w:fill="FFFFFF"/>
            <w:tcMar>
              <w:top w:w="0" w:type="dxa"/>
              <w:left w:w="108" w:type="dxa"/>
              <w:bottom w:w="0" w:type="dxa"/>
              <w:right w:w="108" w:type="dxa"/>
            </w:tcMar>
            <w:hideMark/>
          </w:tcPr>
          <w:p w:rsidR="00CD4A96" w:rsidRPr="00826931" w:rsidRDefault="00E67DBC"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CHỦ TỊCH</w:t>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CD4A96" w:rsidRDefault="00CD4A96" w:rsidP="00CD4A96">
            <w:pPr>
              <w:spacing w:before="120" w:after="120" w:line="234" w:lineRule="atLeast"/>
              <w:jc w:val="center"/>
              <w:rPr>
                <w:rFonts w:ascii="Times New Roman" w:eastAsia="Times New Roman" w:hAnsi="Times New Roman"/>
                <w:b/>
                <w:bCs/>
                <w:sz w:val="28"/>
                <w:szCs w:val="28"/>
              </w:rPr>
            </w:pPr>
          </w:p>
          <w:p w:rsidR="006B53B5" w:rsidRPr="00826931" w:rsidRDefault="006B53B5" w:rsidP="00CD4A96">
            <w:pPr>
              <w:spacing w:before="120" w:after="120" w:line="234" w:lineRule="atLeast"/>
              <w:jc w:val="center"/>
              <w:rPr>
                <w:rFonts w:ascii="Times New Roman" w:eastAsia="Times New Roman" w:hAnsi="Times New Roman"/>
                <w:b/>
                <w:bCs/>
                <w:sz w:val="28"/>
                <w:szCs w:val="28"/>
              </w:rPr>
            </w:pPr>
          </w:p>
          <w:p w:rsidR="00CD4A96" w:rsidRPr="00826931" w:rsidRDefault="0023645F"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Nguyễn Đăng Quang</w:t>
            </w:r>
          </w:p>
          <w:p w:rsidR="00E67DBC" w:rsidRPr="00826931" w:rsidRDefault="00E67DBC" w:rsidP="00E035F9">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E035F9" w:rsidRPr="00826931" w:rsidRDefault="00E035F9" w:rsidP="00E035F9">
            <w:pPr>
              <w:spacing w:before="120" w:after="120" w:line="234" w:lineRule="atLeast"/>
              <w:jc w:val="center"/>
              <w:rPr>
                <w:rFonts w:ascii="Times New Roman" w:eastAsia="Times New Roman" w:hAnsi="Times New Roman"/>
                <w:sz w:val="28"/>
                <w:szCs w:val="28"/>
              </w:rPr>
            </w:pPr>
          </w:p>
        </w:tc>
      </w:tr>
    </w:tbl>
    <w:p w:rsidR="00CD4A96" w:rsidRPr="00826931" w:rsidRDefault="00CD4A96">
      <w:pPr>
        <w:rPr>
          <w:rFonts w:ascii="Times New Roman" w:hAnsi="Times New Roman"/>
          <w:sz w:val="28"/>
          <w:szCs w:val="28"/>
        </w:rPr>
      </w:pPr>
    </w:p>
    <w:sectPr w:rsidR="00CD4A96" w:rsidRPr="00826931" w:rsidSect="00135916">
      <w:headerReference w:type="default" r:id="rId8"/>
      <w:pgSz w:w="11907" w:h="16840" w:code="9"/>
      <w:pgMar w:top="1134" w:right="1134" w:bottom="1134" w:left="1701" w:header="567"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E6" w:rsidRDefault="00C730E6" w:rsidP="00342C74">
      <w:pPr>
        <w:spacing w:after="0" w:line="240" w:lineRule="auto"/>
      </w:pPr>
      <w:r>
        <w:separator/>
      </w:r>
    </w:p>
  </w:endnote>
  <w:endnote w:type="continuationSeparator" w:id="0">
    <w:p w:rsidR="00C730E6" w:rsidRDefault="00C730E6" w:rsidP="0034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E6" w:rsidRDefault="00C730E6" w:rsidP="00342C74">
      <w:pPr>
        <w:spacing w:after="0" w:line="240" w:lineRule="auto"/>
      </w:pPr>
      <w:r>
        <w:separator/>
      </w:r>
    </w:p>
  </w:footnote>
  <w:footnote w:type="continuationSeparator" w:id="0">
    <w:p w:rsidR="00C730E6" w:rsidRDefault="00C730E6" w:rsidP="0034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C" w:rsidRPr="00007EFA" w:rsidRDefault="00545B0B" w:rsidP="00007EFA">
    <w:pPr>
      <w:pStyle w:val="Header"/>
      <w:spacing w:line="240" w:lineRule="auto"/>
      <w:jc w:val="center"/>
      <w:rPr>
        <w:rFonts w:ascii="Times New Roman" w:hAnsi="Times New Roman"/>
        <w:sz w:val="24"/>
        <w:szCs w:val="24"/>
      </w:rPr>
    </w:pPr>
    <w:r w:rsidRPr="00007EFA">
      <w:rPr>
        <w:rFonts w:ascii="Times New Roman" w:hAnsi="Times New Roman"/>
        <w:sz w:val="24"/>
        <w:szCs w:val="24"/>
      </w:rPr>
      <w:fldChar w:fldCharType="begin"/>
    </w:r>
    <w:r w:rsidR="003C6E7C" w:rsidRPr="00007EFA">
      <w:rPr>
        <w:rFonts w:ascii="Times New Roman" w:hAnsi="Times New Roman"/>
        <w:sz w:val="24"/>
        <w:szCs w:val="24"/>
      </w:rPr>
      <w:instrText xml:space="preserve"> PAGE   \* MERGEFORMAT </w:instrText>
    </w:r>
    <w:r w:rsidRPr="00007EFA">
      <w:rPr>
        <w:rFonts w:ascii="Times New Roman" w:hAnsi="Times New Roman"/>
        <w:sz w:val="24"/>
        <w:szCs w:val="24"/>
      </w:rPr>
      <w:fldChar w:fldCharType="separate"/>
    </w:r>
    <w:r w:rsidR="00334B3D">
      <w:rPr>
        <w:rFonts w:ascii="Times New Roman" w:hAnsi="Times New Roman"/>
        <w:noProof/>
        <w:sz w:val="24"/>
        <w:szCs w:val="24"/>
      </w:rPr>
      <w:t>2</w:t>
    </w:r>
    <w:r w:rsidRPr="00007EFA">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CDC"/>
    <w:multiLevelType w:val="hybridMultilevel"/>
    <w:tmpl w:val="CDE0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9201C"/>
    <w:multiLevelType w:val="hybridMultilevel"/>
    <w:tmpl w:val="D6F2AFC6"/>
    <w:lvl w:ilvl="0" w:tplc="7C1EF9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A54CF"/>
    <w:multiLevelType w:val="hybridMultilevel"/>
    <w:tmpl w:val="3A180F3E"/>
    <w:lvl w:ilvl="0" w:tplc="260E4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23297"/>
    <w:multiLevelType w:val="hybridMultilevel"/>
    <w:tmpl w:val="C976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7DBC"/>
    <w:rsid w:val="00007EFA"/>
    <w:rsid w:val="00013B52"/>
    <w:rsid w:val="000B7063"/>
    <w:rsid w:val="000D4782"/>
    <w:rsid w:val="000E4E06"/>
    <w:rsid w:val="000E7560"/>
    <w:rsid w:val="000F26E0"/>
    <w:rsid w:val="0010378B"/>
    <w:rsid w:val="001041FD"/>
    <w:rsid w:val="001105DA"/>
    <w:rsid w:val="0012384A"/>
    <w:rsid w:val="00135916"/>
    <w:rsid w:val="00157731"/>
    <w:rsid w:val="001736DB"/>
    <w:rsid w:val="00183324"/>
    <w:rsid w:val="00194D61"/>
    <w:rsid w:val="001969A3"/>
    <w:rsid w:val="00197C62"/>
    <w:rsid w:val="001A66C0"/>
    <w:rsid w:val="001A79B5"/>
    <w:rsid w:val="001B0739"/>
    <w:rsid w:val="001E027D"/>
    <w:rsid w:val="00202AE1"/>
    <w:rsid w:val="00222999"/>
    <w:rsid w:val="0023645F"/>
    <w:rsid w:val="00243D78"/>
    <w:rsid w:val="00252F5C"/>
    <w:rsid w:val="00270FF4"/>
    <w:rsid w:val="0027176D"/>
    <w:rsid w:val="002727A1"/>
    <w:rsid w:val="002A1395"/>
    <w:rsid w:val="002A66DE"/>
    <w:rsid w:val="002C19C2"/>
    <w:rsid w:val="002F057A"/>
    <w:rsid w:val="003268B6"/>
    <w:rsid w:val="00334B3D"/>
    <w:rsid w:val="003371FC"/>
    <w:rsid w:val="00342C74"/>
    <w:rsid w:val="003B599C"/>
    <w:rsid w:val="003C32CA"/>
    <w:rsid w:val="003C6E7C"/>
    <w:rsid w:val="003D36AF"/>
    <w:rsid w:val="003D5E73"/>
    <w:rsid w:val="004700C5"/>
    <w:rsid w:val="00481A48"/>
    <w:rsid w:val="004860E9"/>
    <w:rsid w:val="004A00F4"/>
    <w:rsid w:val="004D386A"/>
    <w:rsid w:val="005022FF"/>
    <w:rsid w:val="00513117"/>
    <w:rsid w:val="00532E45"/>
    <w:rsid w:val="00534CA9"/>
    <w:rsid w:val="00543E34"/>
    <w:rsid w:val="00545B0B"/>
    <w:rsid w:val="0054721E"/>
    <w:rsid w:val="0057058E"/>
    <w:rsid w:val="00580E58"/>
    <w:rsid w:val="00582E4A"/>
    <w:rsid w:val="005A0348"/>
    <w:rsid w:val="005D280F"/>
    <w:rsid w:val="00601F55"/>
    <w:rsid w:val="00610535"/>
    <w:rsid w:val="006350BE"/>
    <w:rsid w:val="0064225B"/>
    <w:rsid w:val="00675233"/>
    <w:rsid w:val="006B2156"/>
    <w:rsid w:val="006B53B5"/>
    <w:rsid w:val="006D0D0F"/>
    <w:rsid w:val="00721016"/>
    <w:rsid w:val="00750316"/>
    <w:rsid w:val="0076472A"/>
    <w:rsid w:val="007B43E5"/>
    <w:rsid w:val="007D646C"/>
    <w:rsid w:val="007E5DF6"/>
    <w:rsid w:val="008011F8"/>
    <w:rsid w:val="00826931"/>
    <w:rsid w:val="0086137C"/>
    <w:rsid w:val="00863948"/>
    <w:rsid w:val="008A0F02"/>
    <w:rsid w:val="008A5E25"/>
    <w:rsid w:val="008C3C3D"/>
    <w:rsid w:val="008D05EC"/>
    <w:rsid w:val="00903A0D"/>
    <w:rsid w:val="00904597"/>
    <w:rsid w:val="00942697"/>
    <w:rsid w:val="009466A3"/>
    <w:rsid w:val="00964245"/>
    <w:rsid w:val="0098493C"/>
    <w:rsid w:val="00996CB1"/>
    <w:rsid w:val="009A780E"/>
    <w:rsid w:val="009D4005"/>
    <w:rsid w:val="009D41BD"/>
    <w:rsid w:val="009D68A0"/>
    <w:rsid w:val="009F6834"/>
    <w:rsid w:val="00A01BBA"/>
    <w:rsid w:val="00A02A83"/>
    <w:rsid w:val="00A03A4B"/>
    <w:rsid w:val="00A056AA"/>
    <w:rsid w:val="00A24D68"/>
    <w:rsid w:val="00A27D1E"/>
    <w:rsid w:val="00A30A0D"/>
    <w:rsid w:val="00A34A50"/>
    <w:rsid w:val="00A5256A"/>
    <w:rsid w:val="00A663B2"/>
    <w:rsid w:val="00AB7A0E"/>
    <w:rsid w:val="00AD2E57"/>
    <w:rsid w:val="00AD7412"/>
    <w:rsid w:val="00AE3908"/>
    <w:rsid w:val="00B00650"/>
    <w:rsid w:val="00B00728"/>
    <w:rsid w:val="00B01EDB"/>
    <w:rsid w:val="00B07D64"/>
    <w:rsid w:val="00B25C3D"/>
    <w:rsid w:val="00B365E7"/>
    <w:rsid w:val="00B52CB1"/>
    <w:rsid w:val="00B60A79"/>
    <w:rsid w:val="00B72175"/>
    <w:rsid w:val="00B80969"/>
    <w:rsid w:val="00BA1708"/>
    <w:rsid w:val="00BA4B49"/>
    <w:rsid w:val="00BB2E5F"/>
    <w:rsid w:val="00BB3AB3"/>
    <w:rsid w:val="00BB699F"/>
    <w:rsid w:val="00BD212B"/>
    <w:rsid w:val="00C02DB1"/>
    <w:rsid w:val="00C03286"/>
    <w:rsid w:val="00C076DA"/>
    <w:rsid w:val="00C20CBF"/>
    <w:rsid w:val="00C30FCD"/>
    <w:rsid w:val="00C442F7"/>
    <w:rsid w:val="00C730E6"/>
    <w:rsid w:val="00C81A16"/>
    <w:rsid w:val="00CB4385"/>
    <w:rsid w:val="00CB50D3"/>
    <w:rsid w:val="00CC3A80"/>
    <w:rsid w:val="00CD4A96"/>
    <w:rsid w:val="00CE2B01"/>
    <w:rsid w:val="00D00909"/>
    <w:rsid w:val="00D0703A"/>
    <w:rsid w:val="00D13DB8"/>
    <w:rsid w:val="00D8561A"/>
    <w:rsid w:val="00D86393"/>
    <w:rsid w:val="00D87074"/>
    <w:rsid w:val="00D918D6"/>
    <w:rsid w:val="00D929A2"/>
    <w:rsid w:val="00DA2B95"/>
    <w:rsid w:val="00DD2E63"/>
    <w:rsid w:val="00DD51BF"/>
    <w:rsid w:val="00DD5EDB"/>
    <w:rsid w:val="00DD64A9"/>
    <w:rsid w:val="00DF5A13"/>
    <w:rsid w:val="00E035F9"/>
    <w:rsid w:val="00E0706E"/>
    <w:rsid w:val="00E107A4"/>
    <w:rsid w:val="00E2777B"/>
    <w:rsid w:val="00E33B3F"/>
    <w:rsid w:val="00E42CC7"/>
    <w:rsid w:val="00E47AA2"/>
    <w:rsid w:val="00E62796"/>
    <w:rsid w:val="00E62E05"/>
    <w:rsid w:val="00E67DBC"/>
    <w:rsid w:val="00E71071"/>
    <w:rsid w:val="00E9121A"/>
    <w:rsid w:val="00EA3636"/>
    <w:rsid w:val="00EB77A7"/>
    <w:rsid w:val="00ED6C7D"/>
    <w:rsid w:val="00EF33B3"/>
    <w:rsid w:val="00F32E22"/>
    <w:rsid w:val="00F44E62"/>
    <w:rsid w:val="00F839C4"/>
    <w:rsid w:val="00FA77F6"/>
    <w:rsid w:val="00FB76BD"/>
    <w:rsid w:val="00FC4C14"/>
    <w:rsid w:val="00FD5448"/>
    <w:rsid w:val="00FE475C"/>
    <w:rsid w:val="00FF5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BF"/>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DB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67DBC"/>
    <w:rPr>
      <w:color w:val="0000FF"/>
      <w:u w:val="single"/>
    </w:rPr>
  </w:style>
  <w:style w:type="character" w:styleId="Emphasis">
    <w:name w:val="Emphasis"/>
    <w:basedOn w:val="DefaultParagraphFont"/>
    <w:uiPriority w:val="20"/>
    <w:qFormat/>
    <w:rsid w:val="0086137C"/>
    <w:rPr>
      <w:i/>
      <w:iCs/>
    </w:rPr>
  </w:style>
  <w:style w:type="character" w:styleId="IntenseEmphasis">
    <w:name w:val="Intense Emphasis"/>
    <w:basedOn w:val="DefaultParagraphFont"/>
    <w:uiPriority w:val="21"/>
    <w:qFormat/>
    <w:rsid w:val="0086137C"/>
    <w:rPr>
      <w:b/>
      <w:bCs/>
      <w:i/>
      <w:iCs/>
      <w:color w:val="4F81BD"/>
    </w:rPr>
  </w:style>
  <w:style w:type="table" w:styleId="TableGrid">
    <w:name w:val="Table Grid"/>
    <w:basedOn w:val="TableNormal"/>
    <w:uiPriority w:val="59"/>
    <w:rsid w:val="00A27D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42C74"/>
    <w:pPr>
      <w:tabs>
        <w:tab w:val="center" w:pos="4680"/>
        <w:tab w:val="right" w:pos="9360"/>
      </w:tabs>
    </w:pPr>
  </w:style>
  <w:style w:type="character" w:customStyle="1" w:styleId="HeaderChar">
    <w:name w:val="Header Char"/>
    <w:basedOn w:val="DefaultParagraphFont"/>
    <w:link w:val="Header"/>
    <w:uiPriority w:val="99"/>
    <w:rsid w:val="00342C74"/>
    <w:rPr>
      <w:sz w:val="22"/>
      <w:szCs w:val="22"/>
      <w:lang w:eastAsia="zh-CN"/>
    </w:rPr>
  </w:style>
  <w:style w:type="paragraph" w:styleId="Footer">
    <w:name w:val="footer"/>
    <w:basedOn w:val="Normal"/>
    <w:link w:val="FooterChar"/>
    <w:uiPriority w:val="99"/>
    <w:unhideWhenUsed/>
    <w:rsid w:val="00342C74"/>
    <w:pPr>
      <w:tabs>
        <w:tab w:val="center" w:pos="4680"/>
        <w:tab w:val="right" w:pos="9360"/>
      </w:tabs>
    </w:pPr>
  </w:style>
  <w:style w:type="character" w:customStyle="1" w:styleId="FooterChar">
    <w:name w:val="Footer Char"/>
    <w:basedOn w:val="DefaultParagraphFont"/>
    <w:link w:val="Footer"/>
    <w:uiPriority w:val="99"/>
    <w:rsid w:val="00342C74"/>
    <w:rPr>
      <w:sz w:val="22"/>
      <w:szCs w:val="22"/>
      <w:lang w:eastAsia="zh-CN"/>
    </w:rPr>
  </w:style>
  <w:style w:type="paragraph" w:styleId="ListParagraph">
    <w:name w:val="List Paragraph"/>
    <w:basedOn w:val="Normal"/>
    <w:uiPriority w:val="34"/>
    <w:qFormat/>
    <w:rsid w:val="00AE3908"/>
    <w:pPr>
      <w:ind w:left="720"/>
      <w:contextualSpacing/>
    </w:pPr>
  </w:style>
  <w:style w:type="paragraph" w:styleId="BalloonText">
    <w:name w:val="Balloon Text"/>
    <w:basedOn w:val="Normal"/>
    <w:link w:val="BalloonTextChar"/>
    <w:uiPriority w:val="99"/>
    <w:semiHidden/>
    <w:unhideWhenUsed/>
    <w:rsid w:val="0024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D78"/>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543">
      <w:bodyDiv w:val="1"/>
      <w:marLeft w:val="0"/>
      <w:marRight w:val="0"/>
      <w:marTop w:val="0"/>
      <w:marBottom w:val="0"/>
      <w:divBdr>
        <w:top w:val="none" w:sz="0" w:space="0" w:color="auto"/>
        <w:left w:val="none" w:sz="0" w:space="0" w:color="auto"/>
        <w:bottom w:val="none" w:sz="0" w:space="0" w:color="auto"/>
        <w:right w:val="none" w:sz="0" w:space="0" w:color="auto"/>
      </w:divBdr>
    </w:div>
    <w:div w:id="254942541">
      <w:bodyDiv w:val="1"/>
      <w:marLeft w:val="0"/>
      <w:marRight w:val="0"/>
      <w:marTop w:val="0"/>
      <w:marBottom w:val="0"/>
      <w:divBdr>
        <w:top w:val="none" w:sz="0" w:space="0" w:color="auto"/>
        <w:left w:val="none" w:sz="0" w:space="0" w:color="auto"/>
        <w:bottom w:val="none" w:sz="0" w:space="0" w:color="auto"/>
        <w:right w:val="none" w:sz="0" w:space="0" w:color="auto"/>
      </w:divBdr>
    </w:div>
    <w:div w:id="582761415">
      <w:bodyDiv w:val="1"/>
      <w:marLeft w:val="0"/>
      <w:marRight w:val="0"/>
      <w:marTop w:val="0"/>
      <w:marBottom w:val="0"/>
      <w:divBdr>
        <w:top w:val="none" w:sz="0" w:space="0" w:color="auto"/>
        <w:left w:val="none" w:sz="0" w:space="0" w:color="auto"/>
        <w:bottom w:val="none" w:sz="0" w:space="0" w:color="auto"/>
        <w:right w:val="none" w:sz="0" w:space="0" w:color="auto"/>
      </w:divBdr>
    </w:div>
    <w:div w:id="20036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Links>
    <vt:vector size="6" baseType="variant">
      <vt:variant>
        <vt:i4>2162736</vt:i4>
      </vt:variant>
      <vt:variant>
        <vt:i4>0</vt:i4>
      </vt:variant>
      <vt:variant>
        <vt:i4>0</vt:i4>
      </vt:variant>
      <vt:variant>
        <vt:i4>5</vt:i4>
      </vt:variant>
      <vt:variant>
        <vt:lpwstr>https://thuvienphapluat.vn/van-ban/tai-chinh-nha-nuoc/nghi-dinh-29-2018-nd-cp-trinh-tu-thu-tuc-xac-lap-quyen-so-huu-toan-dan-ve-tai-san-376892.aspx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PC</cp:lastModifiedBy>
  <cp:revision>26</cp:revision>
  <cp:lastPrinted>2021-12-06T08:13:00Z</cp:lastPrinted>
  <dcterms:created xsi:type="dcterms:W3CDTF">2020-12-04T10:05:00Z</dcterms:created>
  <dcterms:modified xsi:type="dcterms:W3CDTF">2021-12-07T06:18:00Z</dcterms:modified>
</cp:coreProperties>
</file>