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8" w:type="dxa"/>
        <w:jc w:val="center"/>
        <w:tblCellSpacing w:w="0" w:type="dxa"/>
        <w:shd w:val="clear" w:color="auto" w:fill="FFFFFF"/>
        <w:tblCellMar>
          <w:left w:w="0" w:type="dxa"/>
          <w:right w:w="0" w:type="dxa"/>
        </w:tblCellMar>
        <w:tblLook w:val="04A0" w:firstRow="1" w:lastRow="0" w:firstColumn="1" w:lastColumn="0" w:noHBand="0" w:noVBand="1"/>
      </w:tblPr>
      <w:tblGrid>
        <w:gridCol w:w="3531"/>
        <w:gridCol w:w="6087"/>
      </w:tblGrid>
      <w:tr w:rsidR="005A43F5" w:rsidRPr="0010540B" w:rsidTr="00AD2AC3">
        <w:trPr>
          <w:trHeight w:val="915"/>
          <w:tblCellSpacing w:w="0" w:type="dxa"/>
          <w:jc w:val="center"/>
        </w:trPr>
        <w:tc>
          <w:tcPr>
            <w:tcW w:w="3531" w:type="dxa"/>
            <w:shd w:val="clear" w:color="auto" w:fill="FFFFFF"/>
            <w:tcMar>
              <w:top w:w="0" w:type="dxa"/>
              <w:left w:w="108" w:type="dxa"/>
              <w:bottom w:w="0" w:type="dxa"/>
              <w:right w:w="108" w:type="dxa"/>
            </w:tcMar>
            <w:hideMark/>
          </w:tcPr>
          <w:p w:rsidR="005A43F5" w:rsidRPr="0010540B" w:rsidRDefault="005A43F5" w:rsidP="00D951FE">
            <w:pPr>
              <w:spacing w:before="120" w:after="120" w:line="234" w:lineRule="atLeast"/>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509270</wp:posOffset>
                      </wp:positionH>
                      <wp:positionV relativeFrom="paragraph">
                        <wp:posOffset>508635</wp:posOffset>
                      </wp:positionV>
                      <wp:extent cx="1028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E35E"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40.05pt" to="121.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3Hg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" strokeweight=".5pt"/>
                  </w:pict>
                </mc:Fallback>
              </mc:AlternateContent>
            </w:r>
            <w:r>
              <w:rPr>
                <w:b/>
                <w:bCs/>
              </w:rPr>
              <w:t>HỘI ĐỒNG NHÂN DÂN</w:t>
            </w:r>
            <w:r>
              <w:rPr>
                <w:b/>
                <w:bCs/>
              </w:rPr>
              <w:br/>
              <w:t>TỈNH QUẢNG TRỊ</w:t>
            </w:r>
          </w:p>
        </w:tc>
        <w:tc>
          <w:tcPr>
            <w:tcW w:w="6087" w:type="dxa"/>
            <w:shd w:val="clear" w:color="auto" w:fill="FFFFFF"/>
            <w:tcMar>
              <w:top w:w="0" w:type="dxa"/>
              <w:left w:w="108" w:type="dxa"/>
              <w:bottom w:w="0" w:type="dxa"/>
              <w:right w:w="108" w:type="dxa"/>
            </w:tcMar>
            <w:hideMark/>
          </w:tcPr>
          <w:p w:rsidR="005A43F5" w:rsidRPr="0010540B" w:rsidRDefault="005A43F5" w:rsidP="00D951FE">
            <w:pPr>
              <w:spacing w:before="120" w:after="120" w:line="234" w:lineRule="atLeast"/>
              <w:ind w:left="-113"/>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798830</wp:posOffset>
                      </wp:positionH>
                      <wp:positionV relativeFrom="paragraph">
                        <wp:posOffset>509269</wp:posOffset>
                      </wp:positionV>
                      <wp:extent cx="19812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3E4549"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pt,40.1pt" to="218.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XqHQ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" strokeweight=".5pt"/>
                  </w:pict>
                </mc:Fallback>
              </mc:AlternateContent>
            </w:r>
            <w:r w:rsidRPr="0010540B">
              <w:rPr>
                <w:b/>
                <w:bCs/>
              </w:rPr>
              <w:t>CỘNG HÒA XÃ HỘI CHỦ NGHĨA VIỆT NAM</w:t>
            </w:r>
            <w:r w:rsidRPr="0010540B">
              <w:rPr>
                <w:b/>
                <w:bCs/>
              </w:rPr>
              <w:br/>
              <w:t>Độc lập - Tự do - Hạ</w:t>
            </w:r>
            <w:r>
              <w:rPr>
                <w:b/>
                <w:bCs/>
              </w:rPr>
              <w:t>nh phúc</w:t>
            </w:r>
          </w:p>
        </w:tc>
      </w:tr>
      <w:tr w:rsidR="005A43F5" w:rsidRPr="0010540B" w:rsidTr="00AD2AC3">
        <w:trPr>
          <w:trHeight w:val="197"/>
          <w:tblCellSpacing w:w="0" w:type="dxa"/>
          <w:jc w:val="center"/>
        </w:trPr>
        <w:tc>
          <w:tcPr>
            <w:tcW w:w="3531" w:type="dxa"/>
            <w:shd w:val="clear" w:color="auto" w:fill="FFFFFF"/>
            <w:tcMar>
              <w:top w:w="0" w:type="dxa"/>
              <w:left w:w="108" w:type="dxa"/>
              <w:bottom w:w="0" w:type="dxa"/>
              <w:right w:w="108" w:type="dxa"/>
            </w:tcMar>
            <w:hideMark/>
          </w:tcPr>
          <w:p w:rsidR="005A43F5" w:rsidRDefault="005A43F5" w:rsidP="00D951FE">
            <w:r w:rsidRPr="0010540B">
              <w:t xml:space="preserve">    Số:             /NQ-HĐND</w:t>
            </w:r>
          </w:p>
          <w:p w:rsidR="005A43F5" w:rsidRDefault="005A43F5" w:rsidP="00D951FE">
            <w:pPr>
              <w:shd w:val="clear" w:color="auto" w:fill="FFFFFF"/>
            </w:pPr>
          </w:p>
          <w:p w:rsidR="005A43F5" w:rsidRPr="0010540B" w:rsidRDefault="005A43F5" w:rsidP="00D951FE">
            <w:pPr>
              <w:shd w:val="clear" w:color="auto" w:fill="FFFFFF"/>
            </w:pPr>
          </w:p>
        </w:tc>
        <w:tc>
          <w:tcPr>
            <w:tcW w:w="6087" w:type="dxa"/>
            <w:shd w:val="clear" w:color="auto" w:fill="FFFFFF"/>
            <w:tcMar>
              <w:top w:w="0" w:type="dxa"/>
              <w:left w:w="108" w:type="dxa"/>
              <w:bottom w:w="0" w:type="dxa"/>
              <w:right w:w="108" w:type="dxa"/>
            </w:tcMar>
            <w:hideMark/>
          </w:tcPr>
          <w:p w:rsidR="005A43F5" w:rsidRPr="0010540B" w:rsidRDefault="005A43F5" w:rsidP="00C65435">
            <w:pPr>
              <w:jc w:val="center"/>
            </w:pPr>
            <w:r w:rsidRPr="0010540B">
              <w:rPr>
                <w:i/>
                <w:iCs/>
              </w:rPr>
              <w:t xml:space="preserve">Quảng Trị, ngày </w:t>
            </w:r>
            <w:r w:rsidR="00C65435">
              <w:rPr>
                <w:i/>
                <w:iCs/>
              </w:rPr>
              <w:t xml:space="preserve">24 </w:t>
            </w:r>
            <w:r w:rsidRPr="0010540B">
              <w:rPr>
                <w:i/>
                <w:iCs/>
              </w:rPr>
              <w:t xml:space="preserve">tháng </w:t>
            </w:r>
            <w:r w:rsidR="007829D0">
              <w:rPr>
                <w:i/>
                <w:iCs/>
              </w:rPr>
              <w:t>10</w:t>
            </w:r>
            <w:r w:rsidRPr="0010540B">
              <w:rPr>
                <w:i/>
                <w:iCs/>
              </w:rPr>
              <w:t xml:space="preserve"> năm 202</w:t>
            </w:r>
            <w:r w:rsidRPr="0010540B">
              <w:rPr>
                <w:i/>
              </w:rPr>
              <w:t>3</w:t>
            </w:r>
          </w:p>
        </w:tc>
      </w:tr>
    </w:tbl>
    <w:p w:rsidR="005A43F5" w:rsidRPr="0010540B" w:rsidRDefault="005A43F5" w:rsidP="005A43F5">
      <w:pPr>
        <w:shd w:val="clear" w:color="auto" w:fill="FFFFFF"/>
        <w:jc w:val="center"/>
      </w:pPr>
      <w:r w:rsidRPr="0010540B">
        <w:rPr>
          <w:b/>
          <w:bCs/>
        </w:rPr>
        <w:t>NGHỊ QUYẾT</w:t>
      </w:r>
    </w:p>
    <w:p w:rsidR="00EF6439" w:rsidRDefault="00EF6439" w:rsidP="00EF6439">
      <w:pPr>
        <w:shd w:val="clear" w:color="auto" w:fill="FFFFFF"/>
        <w:tabs>
          <w:tab w:val="left" w:pos="1020"/>
          <w:tab w:val="center" w:pos="4537"/>
        </w:tabs>
        <w:jc w:val="center"/>
        <w:rPr>
          <w:rFonts w:ascii="Times New Roman Bold" w:hAnsi="Times New Roman Bold"/>
          <w:b/>
          <w:kern w:val="32"/>
          <w:lang w:val="nl-NL"/>
        </w:rPr>
      </w:pPr>
      <w:r>
        <w:rPr>
          <w:b/>
        </w:rPr>
        <w:t>P</w:t>
      </w:r>
      <w:r w:rsidR="005A43F5">
        <w:rPr>
          <w:b/>
        </w:rPr>
        <w:t xml:space="preserve">hê duyệt điều chỉnh </w:t>
      </w:r>
      <w:r w:rsidR="005A43F5" w:rsidRPr="00047736">
        <w:rPr>
          <w:b/>
        </w:rPr>
        <w:t xml:space="preserve">chủ trương đầu tư </w:t>
      </w:r>
      <w:r w:rsidR="005A43F5">
        <w:rPr>
          <w:b/>
        </w:rPr>
        <w:t>d</w:t>
      </w:r>
      <w:r w:rsidR="005A43F5" w:rsidRPr="00047736">
        <w:rPr>
          <w:b/>
        </w:rPr>
        <w:t xml:space="preserve">ự án </w:t>
      </w:r>
      <w:r w:rsidR="005A43F5" w:rsidRPr="003724FE">
        <w:rPr>
          <w:rFonts w:ascii="Times New Roman Bold" w:hAnsi="Times New Roman Bold"/>
          <w:b/>
          <w:kern w:val="32"/>
          <w:lang w:val="nl-NL"/>
        </w:rPr>
        <w:t xml:space="preserve">Nâng cấp cơ sở vật chất </w:t>
      </w:r>
    </w:p>
    <w:p w:rsidR="005A43F5" w:rsidRPr="00EF6439" w:rsidRDefault="005A43F5" w:rsidP="00EF6439">
      <w:pPr>
        <w:shd w:val="clear" w:color="auto" w:fill="FFFFFF"/>
        <w:tabs>
          <w:tab w:val="left" w:pos="1020"/>
          <w:tab w:val="center" w:pos="4537"/>
        </w:tabs>
        <w:jc w:val="center"/>
        <w:rPr>
          <w:rFonts w:ascii="Times New Roman Bold" w:hAnsi="Times New Roman Bold"/>
          <w:b/>
          <w:kern w:val="32"/>
          <w:lang w:val="nl-NL"/>
        </w:rPr>
      </w:pPr>
      <w:r w:rsidRPr="003724FE">
        <w:rPr>
          <w:rFonts w:ascii="Times New Roman Bold" w:hAnsi="Times New Roman Bold"/>
          <w:b/>
          <w:kern w:val="32"/>
          <w:lang w:val="nl-NL"/>
        </w:rPr>
        <w:t>ngành y tế tỉnh Quảng Trị,</w:t>
      </w:r>
      <w:r>
        <w:rPr>
          <w:rFonts w:ascii="Times New Roman Bold" w:hAnsi="Times New Roman Bold"/>
          <w:b/>
          <w:kern w:val="32"/>
          <w:lang w:val="nl-NL"/>
        </w:rPr>
        <w:t xml:space="preserve"> </w:t>
      </w:r>
      <w:r w:rsidRPr="003724FE">
        <w:rPr>
          <w:rFonts w:ascii="Times New Roman Bold" w:hAnsi="Times New Roman Bold"/>
          <w:b/>
          <w:kern w:val="32"/>
          <w:lang w:val="nl-NL"/>
        </w:rPr>
        <w:t>sử dụng vốn vay ODA của Chính phủ Italia</w:t>
      </w:r>
    </w:p>
    <w:bookmarkStart w:id="0" w:name="_GoBack"/>
    <w:bookmarkEnd w:id="0"/>
    <w:p w:rsidR="005A43F5" w:rsidRPr="0010540B" w:rsidRDefault="005A43F5" w:rsidP="005A43F5">
      <w:pPr>
        <w:shd w:val="clear" w:color="auto" w:fill="FFFFFF"/>
        <w:jc w:val="center"/>
        <w:rPr>
          <w:b/>
          <w:bCs/>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2388870</wp:posOffset>
                </wp:positionH>
                <wp:positionV relativeFrom="paragraph">
                  <wp:posOffset>36195</wp:posOffset>
                </wp:positionV>
                <wp:extent cx="11811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A91F" id="Straight Connector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1pt,2.85pt" to="281.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KdHQ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" strokeweight=".5pt"/>
            </w:pict>
          </mc:Fallback>
        </mc:AlternateContent>
      </w:r>
    </w:p>
    <w:p w:rsidR="005A43F5" w:rsidRPr="007C76AE" w:rsidRDefault="005A43F5" w:rsidP="005A43F5">
      <w:pPr>
        <w:shd w:val="clear" w:color="auto" w:fill="FFFFFF"/>
        <w:jc w:val="center"/>
        <w:rPr>
          <w:b/>
          <w:bCs/>
        </w:rPr>
      </w:pPr>
      <w:r w:rsidRPr="0010540B">
        <w:rPr>
          <w:b/>
          <w:bCs/>
        </w:rPr>
        <w:t>HỘI ĐỒNG NHÂN DÂN TỈNH QUẢNG TRỊ</w:t>
      </w:r>
      <w:r w:rsidRPr="0010540B">
        <w:rPr>
          <w:b/>
          <w:bCs/>
        </w:rPr>
        <w:br/>
        <w:t xml:space="preserve">KHÓA VIII, KỲ HỌP THỨ </w:t>
      </w:r>
      <w:r>
        <w:rPr>
          <w:b/>
          <w:bCs/>
        </w:rPr>
        <w:t>20</w:t>
      </w:r>
    </w:p>
    <w:p w:rsidR="005A43F5" w:rsidRPr="007C76AE" w:rsidRDefault="005A43F5" w:rsidP="00AD2AC3">
      <w:pPr>
        <w:pStyle w:val="styley1"/>
        <w:rPr>
          <w:b/>
          <w:u w:val="single"/>
        </w:rPr>
      </w:pPr>
      <w:r w:rsidRPr="007C76AE">
        <w:rPr>
          <w:iCs/>
        </w:rPr>
        <w:t>Căn cứ Luật Tổ chức chính quyền địa phương ngày 19</w:t>
      </w:r>
      <w:r w:rsidR="00B0640B">
        <w:rPr>
          <w:iCs/>
        </w:rPr>
        <w:t>/</w:t>
      </w:r>
      <w:r w:rsidRPr="007C76AE">
        <w:rPr>
          <w:iCs/>
        </w:rPr>
        <w:t>6</w:t>
      </w:r>
      <w:r w:rsidR="00B0640B">
        <w:rPr>
          <w:iCs/>
        </w:rPr>
        <w:t>/</w:t>
      </w:r>
      <w:r w:rsidRPr="007C76AE">
        <w:rPr>
          <w:iCs/>
        </w:rPr>
        <w:t>2015;</w:t>
      </w:r>
      <w:r w:rsidRPr="007C76AE">
        <w:t xml:space="preserve"> Luật sửa đổi, bổ sung một số điều của Luật Tổ chức Chính phủ và Luật Tổ chức chính quyền địa phương ngày 22/11/2019;</w:t>
      </w:r>
    </w:p>
    <w:p w:rsidR="005A43F5" w:rsidRPr="007C76AE" w:rsidRDefault="005A43F5" w:rsidP="00562903">
      <w:pPr>
        <w:spacing w:before="120"/>
        <w:ind w:firstLine="567"/>
        <w:jc w:val="both"/>
        <w:rPr>
          <w:rFonts w:eastAsia=".VnTime"/>
          <w:i/>
          <w:lang w:eastAsia="x-none"/>
        </w:rPr>
      </w:pPr>
      <w:r w:rsidRPr="007C76AE">
        <w:rPr>
          <w:rFonts w:eastAsia=".VnTime"/>
          <w:bCs/>
          <w:i/>
          <w:lang w:eastAsia="x-none"/>
        </w:rPr>
        <w:t>Căn cứ</w:t>
      </w:r>
      <w:r w:rsidRPr="007C76AE">
        <w:rPr>
          <w:rFonts w:eastAsia=".VnTime"/>
          <w:i/>
          <w:lang w:eastAsia="x-none"/>
        </w:rPr>
        <w:t xml:space="preserve"> Luật Đầu tư công ngày 13</w:t>
      </w:r>
      <w:r w:rsidR="00B0640B">
        <w:rPr>
          <w:rFonts w:eastAsia=".VnTime"/>
          <w:i/>
          <w:lang w:eastAsia="x-none"/>
        </w:rPr>
        <w:t>/</w:t>
      </w:r>
      <w:r w:rsidRPr="007C76AE">
        <w:rPr>
          <w:rFonts w:eastAsia=".VnTime"/>
          <w:i/>
          <w:lang w:eastAsia="x-none"/>
        </w:rPr>
        <w:t>6</w:t>
      </w:r>
      <w:r w:rsidR="00B0640B">
        <w:rPr>
          <w:rFonts w:eastAsia=".VnTime"/>
          <w:i/>
          <w:lang w:eastAsia="x-none"/>
        </w:rPr>
        <w:t>/</w:t>
      </w:r>
      <w:r w:rsidRPr="007C76AE">
        <w:rPr>
          <w:rFonts w:eastAsia=".VnTime"/>
          <w:i/>
          <w:lang w:eastAsia="x-none"/>
        </w:rPr>
        <w:t>2019;</w:t>
      </w:r>
    </w:p>
    <w:p w:rsidR="005A43F5" w:rsidRPr="007C76AE" w:rsidRDefault="005A43F5" w:rsidP="00562903">
      <w:pPr>
        <w:spacing w:before="120"/>
        <w:ind w:firstLine="567"/>
        <w:jc w:val="both"/>
        <w:rPr>
          <w:rFonts w:eastAsia=".VnTime"/>
          <w:i/>
          <w:lang w:eastAsia="x-none"/>
        </w:rPr>
      </w:pPr>
      <w:r w:rsidRPr="007C76AE">
        <w:rPr>
          <w:rFonts w:eastAsia=".VnTime"/>
          <w:i/>
          <w:lang w:eastAsia="x-none"/>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w:t>
      </w:r>
      <w:r w:rsidR="00A16EA7">
        <w:rPr>
          <w:rFonts w:eastAsia=".VnTime"/>
          <w:i/>
          <w:lang w:eastAsia="x-none"/>
        </w:rPr>
        <w:t>/</w:t>
      </w:r>
      <w:r w:rsidRPr="007C76AE">
        <w:rPr>
          <w:rFonts w:eastAsia=".VnTime"/>
          <w:i/>
          <w:lang w:eastAsia="x-none"/>
        </w:rPr>
        <w:t>01</w:t>
      </w:r>
      <w:r w:rsidR="00A16EA7">
        <w:rPr>
          <w:rFonts w:eastAsia=".VnTime"/>
          <w:i/>
          <w:lang w:eastAsia="x-none"/>
        </w:rPr>
        <w:t>/2</w:t>
      </w:r>
      <w:r w:rsidRPr="007C76AE">
        <w:rPr>
          <w:rFonts w:eastAsia=".VnTime"/>
          <w:i/>
          <w:lang w:eastAsia="x-none"/>
        </w:rPr>
        <w:t>022;</w:t>
      </w:r>
    </w:p>
    <w:p w:rsidR="005A43F5" w:rsidRPr="007C76AE" w:rsidRDefault="005A43F5" w:rsidP="00562903">
      <w:pPr>
        <w:spacing w:before="120"/>
        <w:ind w:firstLine="567"/>
        <w:jc w:val="both"/>
        <w:rPr>
          <w:rFonts w:eastAsia=".VnTime"/>
          <w:i/>
          <w:lang w:eastAsia="x-none"/>
        </w:rPr>
      </w:pPr>
      <w:r w:rsidRPr="007C76AE">
        <w:rPr>
          <w:rFonts w:eastAsia=".VnTime"/>
          <w:i/>
          <w:lang w:eastAsia="x-none"/>
        </w:rPr>
        <w:t xml:space="preserve">Căn cứ </w:t>
      </w:r>
      <w:r w:rsidRPr="007C76AE">
        <w:rPr>
          <w:rFonts w:eastAsia=".VnTime"/>
          <w:i/>
          <w:lang w:eastAsia="x-none"/>
        </w:rPr>
        <w:fldChar w:fldCharType="begin"/>
      </w:r>
      <w:r w:rsidRPr="007C76AE">
        <w:rPr>
          <w:rFonts w:eastAsia=".VnTime"/>
          <w:i/>
          <w:lang w:eastAsia="x-none"/>
        </w:rPr>
        <w:instrText xml:space="preserve"> HYPERLINK "https://luatvietan.vn/luat-dau-tu-cong-492014qh13.html" </w:instrText>
      </w:r>
      <w:r w:rsidRPr="007C76AE">
        <w:rPr>
          <w:rFonts w:eastAsia=".VnTime"/>
          <w:i/>
          <w:lang w:eastAsia="x-none"/>
        </w:rPr>
        <w:fldChar w:fldCharType="separate"/>
      </w:r>
      <w:r w:rsidRPr="007C76AE">
        <w:rPr>
          <w:rFonts w:eastAsia=".VnTime"/>
          <w:i/>
          <w:lang w:eastAsia="x-none"/>
        </w:rPr>
        <w:t>Luật Ngân sách Nhà nước ngày 26</w:t>
      </w:r>
      <w:r w:rsidR="00A16EA7">
        <w:rPr>
          <w:rFonts w:eastAsia=".VnTime"/>
          <w:i/>
          <w:lang w:eastAsia="x-none"/>
        </w:rPr>
        <w:t>/</w:t>
      </w:r>
      <w:r w:rsidRPr="007C76AE">
        <w:rPr>
          <w:rFonts w:eastAsia=".VnTime"/>
          <w:i/>
          <w:lang w:eastAsia="x-none"/>
        </w:rPr>
        <w:t>6</w:t>
      </w:r>
      <w:r w:rsidR="00A16EA7">
        <w:rPr>
          <w:rFonts w:eastAsia=".VnTime"/>
          <w:i/>
          <w:lang w:eastAsia="x-none"/>
        </w:rPr>
        <w:t>/</w:t>
      </w:r>
      <w:r w:rsidRPr="007C76AE">
        <w:rPr>
          <w:rFonts w:eastAsia=".VnTime"/>
          <w:i/>
          <w:lang w:eastAsia="x-none"/>
        </w:rPr>
        <w:t>2015;</w:t>
      </w:r>
    </w:p>
    <w:p w:rsidR="005A43F5" w:rsidRPr="007C76AE" w:rsidRDefault="005A43F5" w:rsidP="00562903">
      <w:pPr>
        <w:spacing w:before="120"/>
        <w:ind w:firstLine="567"/>
        <w:jc w:val="both"/>
        <w:rPr>
          <w:rFonts w:eastAsia=".VnTime"/>
          <w:i/>
          <w:lang w:eastAsia="x-none"/>
        </w:rPr>
      </w:pPr>
      <w:r w:rsidRPr="007C76AE">
        <w:rPr>
          <w:rFonts w:eastAsia=".VnTime"/>
          <w:i/>
          <w:lang w:eastAsia="x-none"/>
        </w:rPr>
        <w:t>Căn cứ Luật Quản lý nợ công ngày 23</w:t>
      </w:r>
      <w:r w:rsidR="00A16EA7">
        <w:rPr>
          <w:rFonts w:eastAsia=".VnTime"/>
          <w:i/>
          <w:lang w:eastAsia="x-none"/>
        </w:rPr>
        <w:t>/</w:t>
      </w:r>
      <w:r w:rsidRPr="007C76AE">
        <w:rPr>
          <w:rFonts w:eastAsia=".VnTime"/>
          <w:i/>
          <w:lang w:eastAsia="x-none"/>
        </w:rPr>
        <w:t>11</w:t>
      </w:r>
      <w:r w:rsidR="00A16EA7">
        <w:rPr>
          <w:rFonts w:eastAsia=".VnTime"/>
          <w:i/>
          <w:lang w:eastAsia="x-none"/>
        </w:rPr>
        <w:t>/</w:t>
      </w:r>
      <w:r w:rsidRPr="007C76AE">
        <w:rPr>
          <w:rFonts w:eastAsia=".VnTime"/>
          <w:i/>
          <w:lang w:eastAsia="x-none"/>
        </w:rPr>
        <w:t>2017;</w:t>
      </w:r>
    </w:p>
    <w:p w:rsidR="005A43F5" w:rsidRDefault="005A43F5" w:rsidP="00562903">
      <w:pPr>
        <w:spacing w:before="120"/>
        <w:ind w:firstLine="567"/>
        <w:jc w:val="both"/>
        <w:rPr>
          <w:lang w:val="nl-NL"/>
        </w:rPr>
      </w:pPr>
      <w:r w:rsidRPr="007C76AE">
        <w:rPr>
          <w:rFonts w:eastAsia=".VnTime"/>
          <w:i/>
          <w:lang w:eastAsia="x-none"/>
        </w:rPr>
        <w:fldChar w:fldCharType="end"/>
      </w:r>
      <w:r w:rsidRPr="007C76AE">
        <w:rPr>
          <w:rFonts w:eastAsia=".VnTime"/>
          <w:i/>
          <w:lang w:eastAsia="x-none"/>
        </w:rPr>
        <w:t xml:space="preserve">Căn cứ Nghị định số 40/2020/NĐ-CP ngày 06/4/2020 </w:t>
      </w:r>
      <w:r w:rsidR="007036C0" w:rsidRPr="00850483">
        <w:rPr>
          <w:rFonts w:eastAsia=".VnTime"/>
          <w:i/>
          <w:lang w:eastAsia="x-none"/>
        </w:rPr>
        <w:t>của Chính phủ</w:t>
      </w:r>
      <w:r w:rsidR="007036C0" w:rsidRPr="007C76AE">
        <w:rPr>
          <w:rFonts w:eastAsia=".VnTime"/>
          <w:i/>
          <w:lang w:eastAsia="x-none"/>
        </w:rPr>
        <w:t xml:space="preserve"> </w:t>
      </w:r>
      <w:r w:rsidRPr="007C76AE">
        <w:rPr>
          <w:rFonts w:eastAsia=".VnTime"/>
          <w:i/>
          <w:lang w:eastAsia="x-none"/>
        </w:rPr>
        <w:t xml:space="preserve">hướng dẫn thi hành một số điều của Luật Đầu tư công; </w:t>
      </w:r>
      <w:r w:rsidRPr="00850483">
        <w:rPr>
          <w:rFonts w:eastAsia=".VnTime"/>
          <w:i/>
          <w:lang w:eastAsia="x-none"/>
        </w:rPr>
        <w:t>Nghị định số 114/2021/NĐ-CP ngày 16/12/2021 của Chính phủ về quản lý và sử dụng vốn hỗ trợ phát triển chính thức (ODA) và vốn vay ưu đãi của các nhà tài trợ nước ngoài; Nghị định số 20/2023/NĐ-CP ngày 04/5/2023 về việc sửa đổi, bổ sung một số điều của Nghị định 114/2021/NĐ-CP ngày 16/12/2021 về quản lý  và sử dụng vốn hỗ trợ phát triển chính thức (ODA) và vốn vay ưu đãi của nhà tài trợ nước ngoài</w:t>
      </w:r>
      <w:r>
        <w:rPr>
          <w:rFonts w:eastAsia=".VnTime"/>
          <w:i/>
          <w:lang w:eastAsia="x-none"/>
        </w:rPr>
        <w:t>;</w:t>
      </w:r>
    </w:p>
    <w:p w:rsidR="005A54D0" w:rsidRDefault="005A43F5" w:rsidP="00562903">
      <w:pPr>
        <w:shd w:val="clear" w:color="auto" w:fill="FFFFFF"/>
        <w:tabs>
          <w:tab w:val="left" w:pos="709"/>
          <w:tab w:val="center" w:pos="4537"/>
        </w:tabs>
        <w:spacing w:before="120"/>
        <w:ind w:firstLine="567"/>
        <w:jc w:val="both"/>
        <w:rPr>
          <w:i/>
          <w:iCs/>
        </w:rPr>
      </w:pPr>
      <w:r w:rsidRPr="007C76AE">
        <w:rPr>
          <w:i/>
          <w:iCs/>
        </w:rPr>
        <w:tab/>
      </w:r>
      <w:r w:rsidR="007036C0">
        <w:rPr>
          <w:i/>
          <w:iCs/>
        </w:rPr>
        <w:t>Xét</w:t>
      </w:r>
      <w:r w:rsidRPr="007C76AE">
        <w:rPr>
          <w:i/>
          <w:iCs/>
        </w:rPr>
        <w:t xml:space="preserve"> Tờ trình số</w:t>
      </w:r>
      <w:r>
        <w:rPr>
          <w:i/>
          <w:iCs/>
        </w:rPr>
        <w:t xml:space="preserve"> 165</w:t>
      </w:r>
      <w:r w:rsidR="004E4F25">
        <w:rPr>
          <w:i/>
          <w:iCs/>
        </w:rPr>
        <w:t xml:space="preserve">/TTr-UBND ngày </w:t>
      </w:r>
      <w:r>
        <w:rPr>
          <w:i/>
          <w:iCs/>
        </w:rPr>
        <w:t>21/9/</w:t>
      </w:r>
      <w:r w:rsidRPr="007C76AE">
        <w:rPr>
          <w:i/>
          <w:iCs/>
        </w:rPr>
        <w:t xml:space="preserve">2023 </w:t>
      </w:r>
      <w:r w:rsidR="007829D0">
        <w:rPr>
          <w:i/>
          <w:iCs/>
        </w:rPr>
        <w:t xml:space="preserve">của Ủy ban nhân dân tỉnh </w:t>
      </w:r>
      <w:r w:rsidRPr="007C76AE">
        <w:rPr>
          <w:i/>
          <w:iCs/>
        </w:rPr>
        <w:t xml:space="preserve">về </w:t>
      </w:r>
      <w:r>
        <w:rPr>
          <w:i/>
          <w:iCs/>
        </w:rPr>
        <w:t>việc phê duyệt điều chỉnh</w:t>
      </w:r>
      <w:r w:rsidRPr="007C76AE">
        <w:rPr>
          <w:i/>
          <w:iCs/>
        </w:rPr>
        <w:t xml:space="preserve"> chủ trương đầu tư </w:t>
      </w:r>
      <w:r>
        <w:rPr>
          <w:i/>
          <w:iCs/>
        </w:rPr>
        <w:t>d</w:t>
      </w:r>
      <w:r w:rsidRPr="007C76AE">
        <w:rPr>
          <w:i/>
          <w:iCs/>
        </w:rPr>
        <w:t xml:space="preserve">ự án </w:t>
      </w:r>
      <w:r w:rsidRPr="00850483">
        <w:rPr>
          <w:i/>
          <w:iCs/>
        </w:rPr>
        <w:t>Nâng cấp cơ sở vật chất ngành y tế tỉnh Quảng Trị, sử dụng vốn vay ODA của Chính phủ Italia</w:t>
      </w:r>
      <w:r w:rsidRPr="007C76AE">
        <w:rPr>
          <w:i/>
          <w:iCs/>
        </w:rPr>
        <w:t>; Báo cáo thẩm tra của Ban Kinh tế - Ngân sách Hội đồng nhân dân tỉnh; ý kiến thảo luận của đại biểu Hội đồng nhân dân tỉnh tại kỳ họp.</w:t>
      </w:r>
    </w:p>
    <w:p w:rsidR="005A54D0" w:rsidRDefault="005A54D0" w:rsidP="00562903">
      <w:pPr>
        <w:shd w:val="clear" w:color="auto" w:fill="FFFFFF"/>
        <w:tabs>
          <w:tab w:val="left" w:pos="709"/>
          <w:tab w:val="center" w:pos="4537"/>
        </w:tabs>
        <w:spacing w:before="120"/>
        <w:ind w:firstLine="567"/>
        <w:jc w:val="both"/>
        <w:rPr>
          <w:i/>
          <w:iCs/>
        </w:rPr>
      </w:pPr>
    </w:p>
    <w:p w:rsidR="005A43F5" w:rsidRPr="005A54D0" w:rsidRDefault="005A43F5" w:rsidP="00AD2AC3">
      <w:pPr>
        <w:shd w:val="clear" w:color="auto" w:fill="FFFFFF"/>
        <w:tabs>
          <w:tab w:val="left" w:pos="709"/>
          <w:tab w:val="center" w:pos="4537"/>
        </w:tabs>
        <w:ind w:firstLine="567"/>
        <w:jc w:val="center"/>
        <w:rPr>
          <w:i/>
          <w:iCs/>
        </w:rPr>
      </w:pPr>
      <w:r w:rsidRPr="0010540B">
        <w:rPr>
          <w:b/>
          <w:bCs/>
        </w:rPr>
        <w:t>QUYẾT NGHỊ:</w:t>
      </w:r>
    </w:p>
    <w:p w:rsidR="005A43F5" w:rsidRDefault="005A43F5" w:rsidP="00562903">
      <w:pPr>
        <w:shd w:val="clear" w:color="auto" w:fill="FFFFFF"/>
        <w:spacing w:before="120"/>
        <w:ind w:firstLine="567"/>
        <w:jc w:val="both"/>
        <w:rPr>
          <w:bCs/>
        </w:rPr>
      </w:pPr>
      <w:r w:rsidRPr="0010540B">
        <w:rPr>
          <w:b/>
          <w:bCs/>
        </w:rPr>
        <w:t xml:space="preserve">Điều 1. </w:t>
      </w:r>
      <w:r w:rsidRPr="0010540B">
        <w:rPr>
          <w:bCs/>
        </w:rPr>
        <w:t xml:space="preserve">Phê duyệt </w:t>
      </w:r>
      <w:r w:rsidRPr="00330724">
        <w:rPr>
          <w:bCs/>
        </w:rPr>
        <w:t xml:space="preserve">điều chỉnh chủ trương đầu tư dự án Nâng cấp cơ sở vật chất ngành y tế tỉnh Quảng Trị, sử dụng vốn vay ODA của Chính phủ Italia </w:t>
      </w:r>
      <w:r w:rsidRPr="0010540B">
        <w:rPr>
          <w:bCs/>
        </w:rPr>
        <w:t>với các nội dung như sau:</w:t>
      </w:r>
    </w:p>
    <w:p w:rsidR="005A43F5" w:rsidRPr="008E4BCF" w:rsidRDefault="005A43F5" w:rsidP="00562903">
      <w:pPr>
        <w:shd w:val="clear" w:color="auto" w:fill="FFFFFF"/>
        <w:spacing w:before="120"/>
        <w:ind w:firstLine="567"/>
        <w:jc w:val="both"/>
      </w:pPr>
      <w:r w:rsidRPr="00EB496C">
        <w:rPr>
          <w:bCs/>
        </w:rPr>
        <w:lastRenderedPageBreak/>
        <w:t>1. Quy mô đầu tư:</w:t>
      </w:r>
      <w:r w:rsidRPr="008E4BCF">
        <w:rPr>
          <w:b/>
          <w:bCs/>
        </w:rPr>
        <w:t xml:space="preserve"> </w:t>
      </w:r>
      <w:r w:rsidRPr="008E4BCF">
        <w:t>Điều chỉnh giảm</w:t>
      </w:r>
      <w:r>
        <w:t>, không đầu tư</w:t>
      </w:r>
      <w:r w:rsidRPr="008E4BCF">
        <w:t xml:space="preserve"> </w:t>
      </w:r>
      <w:r>
        <w:t xml:space="preserve">từ nguồn vốn do Italia tài trợ đối với </w:t>
      </w:r>
      <w:r w:rsidRPr="008E4BCF">
        <w:t>3</w:t>
      </w:r>
      <w:r>
        <w:t xml:space="preserve"> công trình</w:t>
      </w:r>
      <w:r w:rsidRPr="008E4BCF">
        <w:t xml:space="preserve"> trạm y tế tại xã Hải Lâm, xã Hải Sơn và thị trấn </w:t>
      </w:r>
      <w:r>
        <w:t xml:space="preserve">Hải Lăng (nay là thị trấn </w:t>
      </w:r>
      <w:r w:rsidRPr="008E4BCF">
        <w:t>Diên Sanh</w:t>
      </w:r>
      <w:r>
        <w:t>), h</w:t>
      </w:r>
      <w:r w:rsidRPr="008E4BCF">
        <w:t xml:space="preserve">uyện Hải Lăng. </w:t>
      </w:r>
    </w:p>
    <w:p w:rsidR="005A43F5" w:rsidRDefault="005A43F5" w:rsidP="00562903">
      <w:pPr>
        <w:shd w:val="clear" w:color="auto" w:fill="FFFFFF"/>
        <w:spacing w:before="120"/>
        <w:ind w:firstLine="567"/>
        <w:jc w:val="both"/>
      </w:pPr>
      <w:r w:rsidRPr="00EB496C">
        <w:t>2. Tổng mức đầu tư:</w:t>
      </w:r>
      <w:r w:rsidRPr="008E4BCF">
        <w:t xml:space="preserve"> </w:t>
      </w:r>
      <w:r>
        <w:t xml:space="preserve">Điều chỉnh giảm tổng mức đầu tư của dự án từ 73.707 triệu đồng xuống còn 68.479,236 triệu đồng (giảm 4.927,764 triệu đồng); trong đó: </w:t>
      </w:r>
    </w:p>
    <w:p w:rsidR="005A43F5" w:rsidRDefault="005A43F5" w:rsidP="00562903">
      <w:pPr>
        <w:shd w:val="clear" w:color="auto" w:fill="FFFFFF"/>
        <w:spacing w:before="120"/>
        <w:ind w:firstLine="567"/>
        <w:jc w:val="both"/>
      </w:pPr>
      <w:r>
        <w:t>- Vốn ODA của chính phủ Italia: Điều chỉnh giảm từ 2.000.000 EUR, tương đương 57.700 triệu đồng xuống còn 1.818.795 EUR, tương đương 52.47</w:t>
      </w:r>
      <w:r w:rsidR="005B6348">
        <w:t>2</w:t>
      </w:r>
      <w:r>
        <w:t xml:space="preserve">,236 triệu đồng (giảm 5.227,764 triệu đồng); </w:t>
      </w:r>
    </w:p>
    <w:p w:rsidR="005A43F5" w:rsidRDefault="005A43F5" w:rsidP="00562903">
      <w:pPr>
        <w:shd w:val="clear" w:color="auto" w:fill="FFFFFF"/>
        <w:spacing w:before="120"/>
        <w:ind w:firstLine="567"/>
        <w:jc w:val="both"/>
      </w:pPr>
      <w:r>
        <w:t xml:space="preserve">- Vốn đối ứng của Chính phủ Việt Nam: Điều chỉnh tăng từ 16.007 triệu đồng lên 16.307 triệu đồng (phần vốn tăng </w:t>
      </w:r>
      <w:r w:rsidR="004E4F25">
        <w:t xml:space="preserve">300 triệu đồng </w:t>
      </w:r>
      <w:r>
        <w:t xml:space="preserve">bố trí từ ngân sách địa phương). </w:t>
      </w:r>
    </w:p>
    <w:p w:rsidR="005A43F5" w:rsidRPr="008E4BCF" w:rsidRDefault="005A43F5" w:rsidP="00562903">
      <w:pPr>
        <w:shd w:val="clear" w:color="auto" w:fill="FFFFFF"/>
        <w:spacing w:before="120"/>
        <w:ind w:firstLine="567"/>
        <w:jc w:val="both"/>
      </w:pPr>
      <w:r w:rsidRPr="00EB496C">
        <w:t>3. Thời gian thực hiện dự án:</w:t>
      </w:r>
      <w:r w:rsidRPr="008E4BCF">
        <w:t xml:space="preserve"> </w:t>
      </w:r>
      <w:r>
        <w:rPr>
          <w:iCs/>
        </w:rPr>
        <w:t>Kéo dài đến</w:t>
      </w:r>
      <w:r w:rsidRPr="008E4BCF">
        <w:t xml:space="preserve"> hết ngày 31/12/2024.</w:t>
      </w:r>
    </w:p>
    <w:p w:rsidR="005A43F5" w:rsidRPr="005A43F5" w:rsidRDefault="005A43F5" w:rsidP="00562903">
      <w:pPr>
        <w:pStyle w:val="Vnbnnidung0"/>
        <w:spacing w:before="120" w:after="0" w:line="240" w:lineRule="auto"/>
        <w:ind w:firstLine="567"/>
        <w:jc w:val="both"/>
        <w:rPr>
          <w:rFonts w:ascii="Times New Roman" w:hAnsi="Times New Roman" w:cs="Times New Roman"/>
          <w:bCs/>
          <w:sz w:val="28"/>
          <w:szCs w:val="28"/>
        </w:rPr>
      </w:pPr>
      <w:r w:rsidRPr="005A43F5">
        <w:rPr>
          <w:rFonts w:ascii="Times New Roman" w:hAnsi="Times New Roman" w:cs="Times New Roman"/>
          <w:spacing w:val="-6"/>
          <w:sz w:val="28"/>
          <w:szCs w:val="28"/>
          <w:lang w:val="pl-PL"/>
        </w:rPr>
        <w:t xml:space="preserve">* Các nội dung khác không thay đổi tiếp tục thực hiện theo các Quyết định chủ trương đầu tư đã được cấp có thẩm quyền phê duyệt. </w:t>
      </w:r>
    </w:p>
    <w:p w:rsidR="005A43F5" w:rsidRPr="00562903" w:rsidRDefault="005A43F5" w:rsidP="00562903">
      <w:pPr>
        <w:shd w:val="clear" w:color="auto" w:fill="FFFFFF"/>
        <w:spacing w:before="120"/>
        <w:ind w:firstLine="567"/>
        <w:jc w:val="both"/>
        <w:rPr>
          <w:bCs/>
        </w:rPr>
      </w:pPr>
      <w:r w:rsidRPr="0010540B">
        <w:rPr>
          <w:b/>
          <w:bCs/>
        </w:rPr>
        <w:t xml:space="preserve">Điều 2. </w:t>
      </w:r>
      <w:r w:rsidRPr="00562903">
        <w:rPr>
          <w:bCs/>
        </w:rPr>
        <w:t>Tổ chức thực hiện</w:t>
      </w:r>
    </w:p>
    <w:p w:rsidR="005A43F5" w:rsidRPr="0010540B" w:rsidRDefault="005A43F5" w:rsidP="00562903">
      <w:pPr>
        <w:shd w:val="clear" w:color="auto" w:fill="FFFFFF"/>
        <w:spacing w:before="120"/>
        <w:ind w:firstLine="567"/>
        <w:jc w:val="both"/>
      </w:pPr>
      <w:r w:rsidRPr="00822AE3">
        <w:rPr>
          <w:bCs/>
        </w:rPr>
        <w:t>1.</w:t>
      </w:r>
      <w:r>
        <w:rPr>
          <w:b/>
          <w:bCs/>
        </w:rPr>
        <w:t xml:space="preserve"> </w:t>
      </w:r>
      <w:r w:rsidRPr="0010540B">
        <w:t>Giao Ủy ban nhân dân tỉnh tổ chức thực hiện Nghị quyế</w:t>
      </w:r>
      <w:r>
        <w:t xml:space="preserve">t. </w:t>
      </w:r>
    </w:p>
    <w:p w:rsidR="005A43F5" w:rsidRPr="0010540B" w:rsidRDefault="005A43F5" w:rsidP="00562903">
      <w:pPr>
        <w:shd w:val="clear" w:color="auto" w:fill="FFFFFF"/>
        <w:spacing w:before="120"/>
        <w:ind w:firstLine="567"/>
        <w:jc w:val="both"/>
      </w:pPr>
      <w:r w:rsidRPr="0010540B">
        <w:t>2. Thường trực Hội đồng nhân dân</w:t>
      </w:r>
      <w:r>
        <w:t>,</w:t>
      </w:r>
      <w:r w:rsidRPr="0010540B">
        <w:t xml:space="preserve"> các Ban của Hội đồng nhân dân, các Tổ đại biểu Hội đồng nhân dân và đại biểu Hội đồng nhân dân tỉnh phối hợp với </w:t>
      </w:r>
      <w:r w:rsidR="0002522A">
        <w:t xml:space="preserve">Ban </w:t>
      </w:r>
      <w:r w:rsidRPr="0010540B">
        <w:t>Thường trực Ủy ban Mặt trận Tổ quốc Việt Nam tỉnh giám sát việc thực hiện Nghị quyết.</w:t>
      </w:r>
    </w:p>
    <w:p w:rsidR="005A43F5" w:rsidRDefault="005A43F5" w:rsidP="00562903">
      <w:pPr>
        <w:shd w:val="clear" w:color="auto" w:fill="FFFFFF"/>
        <w:spacing w:before="120"/>
        <w:ind w:firstLine="567"/>
        <w:jc w:val="both"/>
      </w:pPr>
      <w:r w:rsidRPr="00822AE3">
        <w:t>Nghị quyết này được Hộ</w:t>
      </w:r>
      <w:r w:rsidR="00EB496C">
        <w:t>i đồng nhân dân tỉnh Quảng Trị k</w:t>
      </w:r>
      <w:r w:rsidRPr="00822AE3">
        <w:t xml:space="preserve">hóa VIII, Kỳ họp thứ  </w:t>
      </w:r>
      <w:r>
        <w:t>20</w:t>
      </w:r>
      <w:r w:rsidRPr="00822AE3">
        <w:t xml:space="preserve"> thông qua ngày </w:t>
      </w:r>
      <w:r w:rsidR="00EB496C">
        <w:t>24</w:t>
      </w:r>
      <w:r w:rsidRPr="00822AE3">
        <w:t xml:space="preserve"> tháng </w:t>
      </w:r>
      <w:r w:rsidR="00EB496C">
        <w:t>10</w:t>
      </w:r>
      <w:r w:rsidRPr="00822AE3">
        <w:t xml:space="preserve"> năm 2023 và có hiệu lực từ ngày thông qua./.</w:t>
      </w:r>
    </w:p>
    <w:p w:rsidR="005A54D0" w:rsidRPr="00822AE3" w:rsidRDefault="005A54D0" w:rsidP="005A43F5">
      <w:pPr>
        <w:shd w:val="clear" w:color="auto" w:fill="FFFFFF"/>
        <w:spacing w:before="120"/>
        <w:ind w:firstLine="720"/>
        <w:jc w:val="both"/>
      </w:pPr>
    </w:p>
    <w:tbl>
      <w:tblPr>
        <w:tblW w:w="9477" w:type="dxa"/>
        <w:tblCellSpacing w:w="0" w:type="dxa"/>
        <w:shd w:val="clear" w:color="auto" w:fill="FFFFFF"/>
        <w:tblCellMar>
          <w:left w:w="0" w:type="dxa"/>
          <w:right w:w="0" w:type="dxa"/>
        </w:tblCellMar>
        <w:tblLook w:val="04A0" w:firstRow="1" w:lastRow="0" w:firstColumn="1" w:lastColumn="0" w:noHBand="0" w:noVBand="1"/>
      </w:tblPr>
      <w:tblGrid>
        <w:gridCol w:w="5447"/>
        <w:gridCol w:w="4030"/>
      </w:tblGrid>
      <w:tr w:rsidR="005A43F5" w:rsidRPr="0010540B" w:rsidTr="0002522A">
        <w:trPr>
          <w:trHeight w:val="3599"/>
          <w:tblCellSpacing w:w="0" w:type="dxa"/>
        </w:trPr>
        <w:tc>
          <w:tcPr>
            <w:tcW w:w="5447" w:type="dxa"/>
            <w:shd w:val="clear" w:color="auto" w:fill="FFFFFF"/>
            <w:tcMar>
              <w:top w:w="0" w:type="dxa"/>
              <w:left w:w="108" w:type="dxa"/>
              <w:bottom w:w="0" w:type="dxa"/>
              <w:right w:w="108" w:type="dxa"/>
            </w:tcMar>
            <w:hideMark/>
          </w:tcPr>
          <w:p w:rsidR="005A43F5" w:rsidRPr="00EB496C" w:rsidRDefault="005A43F5" w:rsidP="00D951FE">
            <w:pPr>
              <w:rPr>
                <w:sz w:val="22"/>
                <w:szCs w:val="22"/>
                <w:lang w:val="pt-BR"/>
              </w:rPr>
            </w:pPr>
            <w:r w:rsidRPr="0010540B">
              <w:t> </w:t>
            </w:r>
            <w:r w:rsidRPr="00EB496C">
              <w:rPr>
                <w:b/>
                <w:bCs/>
                <w:i/>
                <w:iCs/>
                <w:sz w:val="24"/>
                <w:szCs w:val="24"/>
                <w:lang w:val="pt-BR"/>
              </w:rPr>
              <w:t>Nơi nhận:</w:t>
            </w:r>
            <w:r w:rsidRPr="00EB496C">
              <w:rPr>
                <w:b/>
                <w:bCs/>
                <w:i/>
                <w:iCs/>
                <w:sz w:val="24"/>
                <w:szCs w:val="24"/>
              </w:rPr>
              <w:br/>
            </w:r>
            <w:r w:rsidRPr="00EB496C">
              <w:rPr>
                <w:sz w:val="22"/>
                <w:szCs w:val="22"/>
                <w:lang w:val="pt-BR"/>
              </w:rPr>
              <w:t>- UBTVQH</w:t>
            </w:r>
            <w:r w:rsidR="00C865EB">
              <w:rPr>
                <w:sz w:val="22"/>
                <w:szCs w:val="22"/>
              </w:rPr>
              <w:t>,</w:t>
            </w:r>
            <w:r w:rsidRPr="00EB496C">
              <w:rPr>
                <w:sz w:val="22"/>
                <w:szCs w:val="22"/>
              </w:rPr>
              <w:t xml:space="preserve"> </w:t>
            </w:r>
            <w:r w:rsidRPr="00EB496C">
              <w:rPr>
                <w:sz w:val="22"/>
                <w:szCs w:val="22"/>
                <w:lang w:val="pt-BR"/>
              </w:rPr>
              <w:t>Chính phủ;</w:t>
            </w:r>
          </w:p>
          <w:p w:rsidR="005A43F5" w:rsidRPr="00EB496C" w:rsidRDefault="005A43F5" w:rsidP="00D951FE">
            <w:pPr>
              <w:rPr>
                <w:sz w:val="22"/>
                <w:szCs w:val="22"/>
              </w:rPr>
            </w:pPr>
            <w:r w:rsidRPr="00EB496C">
              <w:rPr>
                <w:sz w:val="22"/>
                <w:szCs w:val="22"/>
                <w:lang w:val="pt-BR"/>
              </w:rPr>
              <w:t>- Các Bộ: KH&amp;ĐT, TC, YT;</w:t>
            </w:r>
            <w:r w:rsidRPr="00EB496C">
              <w:rPr>
                <w:sz w:val="22"/>
                <w:szCs w:val="22"/>
                <w:lang w:val="pt-BR"/>
              </w:rPr>
              <w:br/>
              <w:t xml:space="preserve">- TTTU; TT HĐND, UBND, UBMTQTVN </w:t>
            </w:r>
            <w:r w:rsidRPr="00EB496C">
              <w:rPr>
                <w:sz w:val="22"/>
                <w:szCs w:val="22"/>
              </w:rPr>
              <w:t>tỉnh;</w:t>
            </w:r>
            <w:r w:rsidRPr="00EB496C">
              <w:rPr>
                <w:sz w:val="22"/>
                <w:szCs w:val="22"/>
              </w:rPr>
              <w:br/>
              <w:t xml:space="preserve">- Đoàn ĐBQH tỉnh; </w:t>
            </w:r>
          </w:p>
          <w:p w:rsidR="005A43F5" w:rsidRPr="00EB496C" w:rsidRDefault="005A43F5" w:rsidP="00D951FE">
            <w:pPr>
              <w:rPr>
                <w:sz w:val="22"/>
                <w:szCs w:val="22"/>
              </w:rPr>
            </w:pPr>
            <w:r w:rsidRPr="00EB496C">
              <w:rPr>
                <w:sz w:val="22"/>
                <w:szCs w:val="22"/>
              </w:rPr>
              <w:t>- Đại biểu HĐND tỉnh;</w:t>
            </w:r>
            <w:r w:rsidRPr="00EB496C">
              <w:rPr>
                <w:sz w:val="22"/>
                <w:szCs w:val="22"/>
              </w:rPr>
              <w:br/>
              <w:t>- V</w:t>
            </w:r>
            <w:r w:rsidR="00154550">
              <w:rPr>
                <w:sz w:val="22"/>
                <w:szCs w:val="22"/>
              </w:rPr>
              <w:t>P</w:t>
            </w:r>
            <w:r w:rsidRPr="00EB496C">
              <w:rPr>
                <w:sz w:val="22"/>
                <w:szCs w:val="22"/>
              </w:rPr>
              <w:t>: Đ</w:t>
            </w:r>
            <w:r w:rsidR="003C08E0">
              <w:rPr>
                <w:sz w:val="22"/>
                <w:szCs w:val="22"/>
              </w:rPr>
              <w:t xml:space="preserve">oàn </w:t>
            </w:r>
            <w:r w:rsidRPr="00EB496C">
              <w:rPr>
                <w:sz w:val="22"/>
                <w:szCs w:val="22"/>
              </w:rPr>
              <w:t>ĐBQH&amp;HĐND, UBND tỉnh;</w:t>
            </w:r>
            <w:r w:rsidRPr="00EB496C">
              <w:rPr>
                <w:sz w:val="22"/>
                <w:szCs w:val="22"/>
              </w:rPr>
              <w:br/>
              <w:t>- Các Sở: KH&amp;ĐT, TC, YT; XD;</w:t>
            </w:r>
          </w:p>
          <w:p w:rsidR="005A43F5" w:rsidRPr="00EB496C" w:rsidRDefault="005A43F5" w:rsidP="00D951FE">
            <w:pPr>
              <w:rPr>
                <w:sz w:val="22"/>
                <w:szCs w:val="22"/>
              </w:rPr>
            </w:pPr>
            <w:r w:rsidRPr="00EB496C">
              <w:rPr>
                <w:sz w:val="22"/>
                <w:szCs w:val="22"/>
              </w:rPr>
              <w:t xml:space="preserve">- TT HĐND, UBND thành phố Đông Hà; </w:t>
            </w:r>
          </w:p>
          <w:p w:rsidR="005A43F5" w:rsidRDefault="005A43F5" w:rsidP="00D951FE">
            <w:pPr>
              <w:rPr>
                <w:sz w:val="22"/>
                <w:szCs w:val="22"/>
              </w:rPr>
            </w:pPr>
            <w:r w:rsidRPr="00EB496C">
              <w:rPr>
                <w:sz w:val="22"/>
                <w:szCs w:val="22"/>
              </w:rPr>
              <w:t>- TT HĐND, UBND huyện Hải Lăng;</w:t>
            </w:r>
            <w:r w:rsidRPr="00EB496C">
              <w:rPr>
                <w:sz w:val="22"/>
                <w:szCs w:val="22"/>
              </w:rPr>
              <w:br/>
            </w:r>
            <w:r w:rsidRPr="00EB496C">
              <w:rPr>
                <w:sz w:val="22"/>
                <w:szCs w:val="22"/>
                <w:lang w:val="pt-BR"/>
              </w:rPr>
              <w:t>- </w:t>
            </w:r>
            <w:r w:rsidRPr="00EB496C">
              <w:rPr>
                <w:sz w:val="22"/>
                <w:szCs w:val="22"/>
              </w:rPr>
              <w:t>Lưu: VT,</w:t>
            </w:r>
            <w:r w:rsidRPr="00EB496C">
              <w:rPr>
                <w:color w:val="C00000"/>
                <w:sz w:val="22"/>
                <w:szCs w:val="22"/>
              </w:rPr>
              <w:t xml:space="preserve"> </w:t>
            </w:r>
            <w:r w:rsidRPr="00EB496C">
              <w:rPr>
                <w:sz w:val="22"/>
                <w:szCs w:val="22"/>
              </w:rPr>
              <w:t>KTNS.</w:t>
            </w:r>
          </w:p>
          <w:p w:rsidR="0002522A" w:rsidRPr="0010540B" w:rsidRDefault="0002522A" w:rsidP="00D951FE">
            <w:pPr>
              <w:rPr>
                <w:sz w:val="18"/>
                <w:szCs w:val="18"/>
              </w:rPr>
            </w:pPr>
          </w:p>
        </w:tc>
        <w:tc>
          <w:tcPr>
            <w:tcW w:w="4030" w:type="dxa"/>
            <w:shd w:val="clear" w:color="auto" w:fill="FFFFFF"/>
            <w:tcMar>
              <w:top w:w="0" w:type="dxa"/>
              <w:left w:w="108" w:type="dxa"/>
              <w:bottom w:w="0" w:type="dxa"/>
              <w:right w:w="108" w:type="dxa"/>
            </w:tcMar>
            <w:hideMark/>
          </w:tcPr>
          <w:p w:rsidR="005A43F5" w:rsidRPr="00367763" w:rsidRDefault="005A43F5" w:rsidP="00D951FE">
            <w:pPr>
              <w:jc w:val="center"/>
              <w:rPr>
                <w:b/>
                <w:bCs/>
              </w:rPr>
            </w:pPr>
            <w:r w:rsidRPr="00367763">
              <w:rPr>
                <w:b/>
                <w:bCs/>
              </w:rPr>
              <w:t>CHỦ TỊCH</w:t>
            </w:r>
            <w:r w:rsidRPr="00367763">
              <w:rPr>
                <w:b/>
                <w:bCs/>
              </w:rPr>
              <w:br/>
            </w:r>
            <w:r w:rsidRPr="00367763">
              <w:rPr>
                <w:b/>
                <w:bCs/>
              </w:rPr>
              <w:br/>
            </w:r>
          </w:p>
          <w:p w:rsidR="005A43F5" w:rsidRPr="00367763" w:rsidRDefault="005A43F5" w:rsidP="00D951FE">
            <w:pPr>
              <w:jc w:val="center"/>
              <w:rPr>
                <w:b/>
                <w:bCs/>
              </w:rPr>
            </w:pPr>
          </w:p>
          <w:p w:rsidR="005A43F5" w:rsidRPr="00367763" w:rsidRDefault="005A43F5" w:rsidP="00D951FE">
            <w:pPr>
              <w:jc w:val="center"/>
              <w:rPr>
                <w:b/>
                <w:bCs/>
              </w:rPr>
            </w:pPr>
          </w:p>
          <w:p w:rsidR="005A43F5" w:rsidRDefault="005A43F5" w:rsidP="00D951FE">
            <w:pPr>
              <w:jc w:val="center"/>
              <w:rPr>
                <w:b/>
                <w:bCs/>
              </w:rPr>
            </w:pPr>
          </w:p>
          <w:p w:rsidR="005A43F5" w:rsidRPr="00367763" w:rsidRDefault="005A43F5" w:rsidP="00D951FE">
            <w:pPr>
              <w:jc w:val="center"/>
              <w:rPr>
                <w:sz w:val="18"/>
                <w:szCs w:val="18"/>
              </w:rPr>
            </w:pPr>
            <w:r w:rsidRPr="00367763">
              <w:rPr>
                <w:b/>
                <w:bCs/>
              </w:rPr>
              <w:br/>
            </w:r>
            <w:r w:rsidRPr="00367763">
              <w:rPr>
                <w:b/>
              </w:rPr>
              <w:t>Nguyễn Đăng Quang</w:t>
            </w:r>
          </w:p>
        </w:tc>
      </w:tr>
    </w:tbl>
    <w:p w:rsidR="00B33FF8" w:rsidRDefault="00B33FF8">
      <w:pPr>
        <w:spacing w:after="200" w:line="276" w:lineRule="auto"/>
      </w:pPr>
    </w:p>
    <w:sectPr w:rsidR="00B33FF8" w:rsidSect="00AD2AC3">
      <w:headerReference w:type="default" r:id="rId7"/>
      <w:pgSz w:w="12240" w:h="15840"/>
      <w:pgMar w:top="964" w:right="1134"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90" w:rsidRDefault="00F41990" w:rsidP="00EE1C68">
      <w:r>
        <w:separator/>
      </w:r>
    </w:p>
  </w:endnote>
  <w:endnote w:type="continuationSeparator" w:id="0">
    <w:p w:rsidR="00F41990" w:rsidRDefault="00F41990" w:rsidP="00EE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90" w:rsidRDefault="00F41990" w:rsidP="00EE1C68">
      <w:r>
        <w:separator/>
      </w:r>
    </w:p>
  </w:footnote>
  <w:footnote w:type="continuationSeparator" w:id="0">
    <w:p w:rsidR="00F41990" w:rsidRDefault="00F41990" w:rsidP="00EE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468600"/>
      <w:docPartObj>
        <w:docPartGallery w:val="Page Numbers (Top of Page)"/>
        <w:docPartUnique/>
      </w:docPartObj>
    </w:sdtPr>
    <w:sdtEndPr>
      <w:rPr>
        <w:noProof/>
      </w:rPr>
    </w:sdtEndPr>
    <w:sdtContent>
      <w:p w:rsidR="0002522A" w:rsidRDefault="0002522A">
        <w:pPr>
          <w:pStyle w:val="Header"/>
          <w:jc w:val="center"/>
        </w:pPr>
        <w:r>
          <w:fldChar w:fldCharType="begin"/>
        </w:r>
        <w:r>
          <w:instrText xml:space="preserve"> PAGE   \* MERGEFORMAT </w:instrText>
        </w:r>
        <w:r>
          <w:fldChar w:fldCharType="separate"/>
        </w:r>
        <w:r w:rsidR="00C65435">
          <w:rPr>
            <w:noProof/>
          </w:rPr>
          <w:t>2</w:t>
        </w:r>
        <w:r>
          <w:rPr>
            <w:noProof/>
          </w:rPr>
          <w:fldChar w:fldCharType="end"/>
        </w:r>
      </w:p>
    </w:sdtContent>
  </w:sdt>
  <w:p w:rsidR="00EE1C68" w:rsidRDefault="00EE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40753"/>
    <w:multiLevelType w:val="hybridMultilevel"/>
    <w:tmpl w:val="7EBC8D00"/>
    <w:lvl w:ilvl="0" w:tplc="15B2B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F5"/>
    <w:rsid w:val="0002522A"/>
    <w:rsid w:val="000B77BE"/>
    <w:rsid w:val="000F6EC0"/>
    <w:rsid w:val="001347B2"/>
    <w:rsid w:val="00154550"/>
    <w:rsid w:val="003C08E0"/>
    <w:rsid w:val="004E4F25"/>
    <w:rsid w:val="00562903"/>
    <w:rsid w:val="005A43F5"/>
    <w:rsid w:val="005A54D0"/>
    <w:rsid w:val="005B6348"/>
    <w:rsid w:val="006F4B87"/>
    <w:rsid w:val="007036C0"/>
    <w:rsid w:val="00717BE0"/>
    <w:rsid w:val="007829D0"/>
    <w:rsid w:val="009C1DD6"/>
    <w:rsid w:val="009F695E"/>
    <w:rsid w:val="00A16EA7"/>
    <w:rsid w:val="00A35DEB"/>
    <w:rsid w:val="00AD2AC3"/>
    <w:rsid w:val="00B0640B"/>
    <w:rsid w:val="00B2354A"/>
    <w:rsid w:val="00B33FF8"/>
    <w:rsid w:val="00BF11F7"/>
    <w:rsid w:val="00C65435"/>
    <w:rsid w:val="00C865EB"/>
    <w:rsid w:val="00D2525F"/>
    <w:rsid w:val="00EA3001"/>
    <w:rsid w:val="00EB496C"/>
    <w:rsid w:val="00EE1C68"/>
    <w:rsid w:val="00EF6439"/>
    <w:rsid w:val="00F4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0761B-7450-43EE-AE9B-85E0AAFD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F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y1">
    <w:name w:val="style y1"/>
    <w:basedOn w:val="Normal"/>
    <w:autoRedefine/>
    <w:rsid w:val="00AD2AC3"/>
    <w:pPr>
      <w:widowControl w:val="0"/>
      <w:spacing w:before="240"/>
      <w:ind w:firstLine="567"/>
      <w:jc w:val="both"/>
    </w:pPr>
    <w:rPr>
      <w:rFonts w:eastAsia=".VnTime"/>
      <w:i/>
      <w:lang w:eastAsia="x-none"/>
    </w:rPr>
  </w:style>
  <w:style w:type="paragraph" w:customStyle="1" w:styleId="vn4">
    <w:name w:val="vn_4"/>
    <w:basedOn w:val="Normal"/>
    <w:rsid w:val="005A43F5"/>
    <w:pPr>
      <w:spacing w:before="100" w:beforeAutospacing="1" w:after="100" w:afterAutospacing="1"/>
    </w:pPr>
    <w:rPr>
      <w:sz w:val="24"/>
      <w:szCs w:val="24"/>
      <w:lang w:val="vi-VN" w:eastAsia="vi-VN"/>
    </w:rPr>
  </w:style>
  <w:style w:type="character" w:customStyle="1" w:styleId="Vnbnnidung">
    <w:name w:val="Văn bản nội dung_"/>
    <w:link w:val="Vnbnnidung0"/>
    <w:rsid w:val="005A43F5"/>
    <w:rPr>
      <w:szCs w:val="26"/>
    </w:rPr>
  </w:style>
  <w:style w:type="paragraph" w:customStyle="1" w:styleId="Vnbnnidung0">
    <w:name w:val="Văn bản nội dung"/>
    <w:basedOn w:val="Normal"/>
    <w:link w:val="Vnbnnidung"/>
    <w:rsid w:val="005A43F5"/>
    <w:pPr>
      <w:widowControl w:val="0"/>
      <w:spacing w:after="100" w:line="259" w:lineRule="auto"/>
      <w:ind w:firstLine="400"/>
    </w:pPr>
    <w:rPr>
      <w:rFonts w:asciiTheme="minorHAnsi" w:eastAsiaTheme="minorHAnsi" w:hAnsiTheme="minorHAnsi" w:cstheme="minorBidi"/>
      <w:sz w:val="22"/>
      <w:szCs w:val="26"/>
    </w:rPr>
  </w:style>
  <w:style w:type="paragraph" w:styleId="BodyText">
    <w:name w:val="Body Text"/>
    <w:basedOn w:val="Normal"/>
    <w:link w:val="BodyTextChar"/>
    <w:rsid w:val="00B33FF8"/>
    <w:pPr>
      <w:spacing w:line="240" w:lineRule="exact"/>
      <w:jc w:val="both"/>
    </w:pPr>
    <w:rPr>
      <w:szCs w:val="24"/>
    </w:rPr>
  </w:style>
  <w:style w:type="character" w:customStyle="1" w:styleId="BodyTextChar">
    <w:name w:val="Body Text Char"/>
    <w:basedOn w:val="DefaultParagraphFont"/>
    <w:link w:val="BodyText"/>
    <w:rsid w:val="00B33FF8"/>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EE1C68"/>
    <w:pPr>
      <w:tabs>
        <w:tab w:val="center" w:pos="4680"/>
        <w:tab w:val="right" w:pos="9360"/>
      </w:tabs>
    </w:pPr>
  </w:style>
  <w:style w:type="character" w:customStyle="1" w:styleId="HeaderChar">
    <w:name w:val="Header Char"/>
    <w:basedOn w:val="DefaultParagraphFont"/>
    <w:link w:val="Header"/>
    <w:uiPriority w:val="99"/>
    <w:rsid w:val="00EE1C6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E1C68"/>
    <w:pPr>
      <w:tabs>
        <w:tab w:val="center" w:pos="4680"/>
        <w:tab w:val="right" w:pos="9360"/>
      </w:tabs>
    </w:pPr>
  </w:style>
  <w:style w:type="character" w:customStyle="1" w:styleId="FooterChar">
    <w:name w:val="Footer Char"/>
    <w:basedOn w:val="DefaultParagraphFont"/>
    <w:link w:val="Footer"/>
    <w:uiPriority w:val="99"/>
    <w:rsid w:val="00EE1C6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MrLong</cp:lastModifiedBy>
  <cp:revision>10</cp:revision>
  <dcterms:created xsi:type="dcterms:W3CDTF">2023-10-21T02:21:00Z</dcterms:created>
  <dcterms:modified xsi:type="dcterms:W3CDTF">2023-10-22T01:37:00Z</dcterms:modified>
</cp:coreProperties>
</file>